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959" w:rsidRPr="00D80B4C" w:rsidRDefault="00263959" w:rsidP="006B12A9">
      <w:pPr>
        <w:jc w:val="center"/>
        <w:rPr>
          <w:b/>
        </w:rPr>
      </w:pPr>
      <w:r w:rsidRPr="00D80B4C">
        <w:rPr>
          <w:b/>
        </w:rPr>
        <w:t xml:space="preserve">Отчет о деятельности </w:t>
      </w:r>
      <w:r w:rsidR="008E4E51" w:rsidRPr="00D80B4C">
        <w:rPr>
          <w:b/>
        </w:rPr>
        <w:t>учреждения в</w:t>
      </w:r>
      <w:r w:rsidRPr="00D80B4C">
        <w:rPr>
          <w:b/>
        </w:rPr>
        <w:t xml:space="preserve"> области ветеринарного надзора за </w:t>
      </w:r>
      <w:r w:rsidR="001704D2" w:rsidRPr="00D80B4C">
        <w:rPr>
          <w:b/>
        </w:rPr>
        <w:t>2</w:t>
      </w:r>
      <w:r w:rsidR="00233BA7" w:rsidRPr="00D80B4C">
        <w:rPr>
          <w:b/>
        </w:rPr>
        <w:t xml:space="preserve"> </w:t>
      </w:r>
      <w:r w:rsidRPr="00D80B4C">
        <w:rPr>
          <w:b/>
        </w:rPr>
        <w:t>квартал 201</w:t>
      </w:r>
      <w:r w:rsidR="00233BA7" w:rsidRPr="00D80B4C">
        <w:rPr>
          <w:b/>
        </w:rPr>
        <w:t xml:space="preserve">6 </w:t>
      </w:r>
      <w:r w:rsidRPr="00D80B4C">
        <w:rPr>
          <w:b/>
        </w:rPr>
        <w:t>года.</w:t>
      </w:r>
    </w:p>
    <w:p w:rsidR="00263959" w:rsidRPr="00D80B4C" w:rsidRDefault="00263959" w:rsidP="00263959">
      <w:pPr>
        <w:jc w:val="right"/>
      </w:pPr>
    </w:p>
    <w:p w:rsidR="00C21BC6" w:rsidRPr="00D80B4C" w:rsidRDefault="00C21BC6" w:rsidP="00C21BC6">
      <w:pPr>
        <w:jc w:val="both"/>
      </w:pPr>
      <w:r w:rsidRPr="00D80B4C">
        <w:rPr>
          <w:b/>
        </w:rPr>
        <w:t>1. Зона обслуживания</w:t>
      </w:r>
      <w:r w:rsidRPr="00D80B4C">
        <w:t xml:space="preserve">: </w:t>
      </w:r>
    </w:p>
    <w:p w:rsidR="00C21BC6" w:rsidRPr="00D80B4C" w:rsidRDefault="00C21BC6" w:rsidP="00C21BC6">
      <w:pPr>
        <w:jc w:val="both"/>
      </w:pPr>
      <w:r w:rsidRPr="00D80B4C">
        <w:t>Краснодарский край, Ростовская область,</w:t>
      </w:r>
      <w:r w:rsidRPr="00D80B4C">
        <w:rPr>
          <w:b/>
        </w:rPr>
        <w:t xml:space="preserve"> </w:t>
      </w:r>
      <w:r w:rsidRPr="00D80B4C">
        <w:t>Республика Адыгея, Кабардино- Балкарская Республика, Республика Северная Осетия-Алания, Республика Крым, город Севастополь. Основание осуществление деятельности - Устав ФГБУ «Краснодарская МВЛ», утвержденный приказом Федеральной службы по ветеринарному и фитосанитарному надзору от 04 июля 2014 г. № 372, изменение № 1 в Устав федерального государственного бюджетного учреждения «Краснодарская межобластная ветеринарная лаборатория» от 23 июля 2014 г. № 423.</w:t>
      </w:r>
    </w:p>
    <w:p w:rsidR="00C21BC6" w:rsidRPr="00D80B4C" w:rsidRDefault="00C21BC6" w:rsidP="00C21BC6">
      <w:pPr>
        <w:rPr>
          <w:b/>
        </w:rPr>
      </w:pPr>
    </w:p>
    <w:p w:rsidR="00C21BC6" w:rsidRPr="00D80B4C" w:rsidRDefault="00C21BC6" w:rsidP="00C21BC6">
      <w:pPr>
        <w:jc w:val="both"/>
        <w:rPr>
          <w:b/>
        </w:rPr>
      </w:pPr>
      <w:r w:rsidRPr="00D80B4C">
        <w:rPr>
          <w:b/>
        </w:rPr>
        <w:t>2.</w:t>
      </w:r>
      <w:r w:rsidRPr="00D80B4C">
        <w:t xml:space="preserve"> </w:t>
      </w:r>
      <w:r w:rsidRPr="00D80B4C">
        <w:rPr>
          <w:b/>
        </w:rPr>
        <w:t>Разрешительные документы.</w:t>
      </w:r>
    </w:p>
    <w:p w:rsidR="00C21BC6" w:rsidRPr="00D80B4C" w:rsidRDefault="00C21BC6" w:rsidP="00C21BC6">
      <w:pPr>
        <w:jc w:val="both"/>
        <w:rPr>
          <w:b/>
          <w:sz w:val="22"/>
          <w:szCs w:val="22"/>
          <w:u w:val="single"/>
        </w:rPr>
      </w:pPr>
      <w:r w:rsidRPr="00D80B4C">
        <w:rPr>
          <w:b/>
          <w:sz w:val="22"/>
          <w:szCs w:val="22"/>
          <w:u w:val="single"/>
        </w:rPr>
        <w:t>Национальная аккредитация:</w:t>
      </w:r>
    </w:p>
    <w:p w:rsidR="00F61E64" w:rsidRPr="00D80B4C" w:rsidRDefault="00F61E64" w:rsidP="00F61E64">
      <w:pPr>
        <w:jc w:val="both"/>
        <w:rPr>
          <w:bCs/>
        </w:rPr>
      </w:pPr>
      <w:r w:rsidRPr="00D80B4C">
        <w:rPr>
          <w:bCs/>
        </w:rPr>
        <w:t>- Аттестат аккредитации испытательной лаборатории (Центра) ФГБУ «Краснодарская МВЛ», аккредитован Федеральной службой по аккредитации (</w:t>
      </w:r>
      <w:proofErr w:type="spellStart"/>
      <w:r w:rsidRPr="00D80B4C">
        <w:rPr>
          <w:bCs/>
        </w:rPr>
        <w:t>Росаккредитация</w:t>
      </w:r>
      <w:proofErr w:type="spellEnd"/>
      <w:r w:rsidRPr="00D80B4C">
        <w:rPr>
          <w:bCs/>
        </w:rPr>
        <w:t xml:space="preserve">), дата внесения в реестр аккредитованных лиц - 06мая 2015 г. Номер документа- </w:t>
      </w:r>
      <w:r w:rsidRPr="00D80B4C">
        <w:rPr>
          <w:bCs/>
          <w:lang w:val="en-US"/>
        </w:rPr>
        <w:t>RA</w:t>
      </w:r>
      <w:r w:rsidRPr="00D80B4C">
        <w:rPr>
          <w:bCs/>
        </w:rPr>
        <w:t>.</w:t>
      </w:r>
      <w:r w:rsidRPr="00D80B4C">
        <w:rPr>
          <w:bCs/>
          <w:lang w:val="en-US"/>
        </w:rPr>
        <w:t>RU</w:t>
      </w:r>
      <w:r w:rsidRPr="00D80B4C">
        <w:rPr>
          <w:bCs/>
        </w:rPr>
        <w:t>.21БЯ 01. Срок действия-бессрочно.</w:t>
      </w:r>
    </w:p>
    <w:p w:rsidR="00F61E64" w:rsidRPr="00D80B4C" w:rsidRDefault="00F61E64" w:rsidP="00F61E64">
      <w:pPr>
        <w:jc w:val="both"/>
      </w:pPr>
      <w:r w:rsidRPr="00D80B4C">
        <w:t>- Лицензия №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F61E64" w:rsidRPr="00D80B4C" w:rsidRDefault="00F61E64" w:rsidP="00F61E64">
      <w:pPr>
        <w:jc w:val="both"/>
      </w:pPr>
      <w:r w:rsidRPr="00D80B4C">
        <w:t xml:space="preserve">- Санитарно-эпидемиологическое </w:t>
      </w:r>
      <w:r w:rsidR="00DA6F8A" w:rsidRPr="00D80B4C">
        <w:t>заключение №</w:t>
      </w:r>
      <w:r w:rsidRPr="00D80B4C">
        <w:t xml:space="preserve"> 23.КК.08.000.М.008897.08.11 от 11.08.2011 г. о соответствии деятельности, связанной с возбудителями инфекционных заболеваний государственным санитарно-эпидемиологическим правилам и нормативам, срок действия – бессрочно;</w:t>
      </w:r>
    </w:p>
    <w:p w:rsidR="00F61E64" w:rsidRPr="00D80B4C" w:rsidRDefault="00F61E64" w:rsidP="00F61E64">
      <w:pPr>
        <w:jc w:val="both"/>
      </w:pPr>
      <w:r w:rsidRPr="00D80B4C">
        <w:t xml:space="preserve">-  Свидетельство об аккредитации в сфере государственного ветеринарного надзора от 28 октября 2011г. № 10, действительно до 28 октября 2016 </w:t>
      </w:r>
      <w:r w:rsidR="00DA6F8A" w:rsidRPr="00D80B4C">
        <w:t>г.</w:t>
      </w:r>
    </w:p>
    <w:p w:rsidR="00F61E64" w:rsidRPr="00D80B4C" w:rsidRDefault="00F61E64" w:rsidP="00F61E64">
      <w:pPr>
        <w:jc w:val="both"/>
        <w:rPr>
          <w:b/>
        </w:rPr>
      </w:pPr>
      <w:r w:rsidRPr="00D80B4C">
        <w:rPr>
          <w:b/>
        </w:rPr>
        <w:t xml:space="preserve">  Наличие международной аккредитации:</w:t>
      </w:r>
    </w:p>
    <w:p w:rsidR="00F61E64" w:rsidRPr="00D80B4C" w:rsidRDefault="00F61E64" w:rsidP="00F61E64">
      <w:pPr>
        <w:jc w:val="both"/>
      </w:pPr>
      <w:r w:rsidRPr="00D80B4C">
        <w:rPr>
          <w:b/>
        </w:rPr>
        <w:t xml:space="preserve">- </w:t>
      </w:r>
      <w:r w:rsidRPr="00D80B4C">
        <w:t xml:space="preserve">Сертификат аккредитации испытательной лаборатории (центра) (регистрационный номер </w:t>
      </w:r>
      <w:r w:rsidRPr="00D80B4C">
        <w:rPr>
          <w:lang w:val="en-US"/>
        </w:rPr>
        <w:t>D</w:t>
      </w:r>
      <w:r w:rsidRPr="00D80B4C">
        <w:t>-</w:t>
      </w:r>
      <w:r w:rsidRPr="00D80B4C">
        <w:rPr>
          <w:lang w:val="en-US"/>
        </w:rPr>
        <w:t>PL</w:t>
      </w:r>
      <w:r w:rsidRPr="00D80B4C">
        <w:t xml:space="preserve">-17414-01-00) от 14.12.2012, выданный Немецким органом по аккредитации </w:t>
      </w:r>
      <w:proofErr w:type="spellStart"/>
      <w:r w:rsidRPr="00D80B4C">
        <w:rPr>
          <w:lang w:val="en-US"/>
        </w:rPr>
        <w:t>DakkS</w:t>
      </w:r>
      <w:proofErr w:type="spellEnd"/>
      <w:r w:rsidRPr="00D80B4C">
        <w:t>, срок действия до 13.12.2017;</w:t>
      </w:r>
    </w:p>
    <w:p w:rsidR="00F61E64" w:rsidRPr="00D80B4C" w:rsidRDefault="00F61E64" w:rsidP="00F61E64">
      <w:pPr>
        <w:ind w:firstLine="45"/>
      </w:pPr>
      <w:r w:rsidRPr="00D80B4C">
        <w:t xml:space="preserve">-    Сертификат GAFTA, </w:t>
      </w:r>
      <w:r w:rsidR="0022603D" w:rsidRPr="00D80B4C">
        <w:t>б/н,</w:t>
      </w:r>
      <w:r w:rsidR="00C84D05" w:rsidRPr="00D80B4C">
        <w:t xml:space="preserve"> </w:t>
      </w:r>
      <w:r w:rsidRPr="00D80B4C">
        <w:t>срок действия до</w:t>
      </w:r>
      <w:r w:rsidR="00213E2D" w:rsidRPr="00D80B4C">
        <w:rPr>
          <w:bCs/>
        </w:rPr>
        <w:t xml:space="preserve"> 15</w:t>
      </w:r>
      <w:r w:rsidRPr="00D80B4C">
        <w:rPr>
          <w:bCs/>
        </w:rPr>
        <w:t>.</w:t>
      </w:r>
      <w:r w:rsidR="00213E2D" w:rsidRPr="00D80B4C">
        <w:rPr>
          <w:bCs/>
        </w:rPr>
        <w:t>11</w:t>
      </w:r>
      <w:r w:rsidRPr="00D80B4C">
        <w:rPr>
          <w:bCs/>
        </w:rPr>
        <w:t>.2016</w:t>
      </w:r>
      <w:r w:rsidR="00C84D05" w:rsidRPr="00D80B4C">
        <w:rPr>
          <w:bCs/>
        </w:rPr>
        <w:t xml:space="preserve"> </w:t>
      </w:r>
      <w:r w:rsidRPr="00D80B4C">
        <w:rPr>
          <w:bCs/>
        </w:rPr>
        <w:t>г.</w:t>
      </w:r>
    </w:p>
    <w:p w:rsidR="00F61E64" w:rsidRPr="00D80B4C" w:rsidRDefault="00F61E64" w:rsidP="00F61E64">
      <w:pPr>
        <w:jc w:val="both"/>
      </w:pPr>
    </w:p>
    <w:p w:rsidR="00263959" w:rsidRPr="00D80B4C" w:rsidRDefault="00263959" w:rsidP="00263959">
      <w:pPr>
        <w:jc w:val="both"/>
        <w:rPr>
          <w:b/>
        </w:rPr>
      </w:pPr>
      <w:r w:rsidRPr="00D80B4C">
        <w:rPr>
          <w:b/>
        </w:rPr>
        <w:t>Производственная деятельность:</w:t>
      </w:r>
    </w:p>
    <w:p w:rsidR="00263959" w:rsidRPr="00D80B4C" w:rsidRDefault="00263959" w:rsidP="00263959">
      <w:pPr>
        <w:jc w:val="both"/>
        <w:rPr>
          <w:b/>
        </w:rPr>
      </w:pPr>
    </w:p>
    <w:p w:rsidR="00B47F97" w:rsidRPr="00D80B4C" w:rsidRDefault="00045D3C" w:rsidP="00B47F97">
      <w:pPr>
        <w:jc w:val="both"/>
      </w:pPr>
      <w:r w:rsidRPr="00D80B4C">
        <w:t>В</w:t>
      </w:r>
      <w:r w:rsidR="008E307F" w:rsidRPr="00D80B4C">
        <w:t>о</w:t>
      </w:r>
      <w:r w:rsidRPr="00D80B4C">
        <w:t xml:space="preserve"> </w:t>
      </w:r>
      <w:r w:rsidR="008E307F" w:rsidRPr="00D80B4C">
        <w:t>2</w:t>
      </w:r>
      <w:r w:rsidR="00B47F97" w:rsidRPr="00D80B4C">
        <w:t xml:space="preserve"> квартале 201</w:t>
      </w:r>
      <w:r w:rsidRPr="00D80B4C">
        <w:t>6</w:t>
      </w:r>
      <w:r w:rsidR="00B47F97" w:rsidRPr="00D80B4C">
        <w:t xml:space="preserve"> года поступило проб материала всего </w:t>
      </w:r>
      <w:r w:rsidR="008E307F" w:rsidRPr="00D80B4C">
        <w:t>23</w:t>
      </w:r>
      <w:r w:rsidRPr="00D80B4C">
        <w:t xml:space="preserve"> </w:t>
      </w:r>
      <w:r w:rsidR="008E307F" w:rsidRPr="00D80B4C">
        <w:t>641</w:t>
      </w:r>
      <w:r w:rsidR="00B47F97" w:rsidRPr="00D80B4C">
        <w:t xml:space="preserve">, проведено исследований </w:t>
      </w:r>
      <w:r w:rsidR="001111F2" w:rsidRPr="00D80B4C">
        <w:t>–</w:t>
      </w:r>
      <w:r w:rsidR="00B47F97" w:rsidRPr="00D80B4C">
        <w:t xml:space="preserve"> </w:t>
      </w:r>
      <w:r w:rsidR="008E307F" w:rsidRPr="00D80B4C">
        <w:t>59</w:t>
      </w:r>
      <w:r w:rsidRPr="00D80B4C">
        <w:t xml:space="preserve"> </w:t>
      </w:r>
      <w:r w:rsidR="008E307F" w:rsidRPr="00D80B4C">
        <w:t>882</w:t>
      </w:r>
      <w:r w:rsidR="00B47F97" w:rsidRPr="00D80B4C">
        <w:t xml:space="preserve">, </w:t>
      </w:r>
      <w:r w:rsidRPr="00D80B4C">
        <w:t xml:space="preserve">выявлено положительных проб – </w:t>
      </w:r>
      <w:r w:rsidR="00B61A63" w:rsidRPr="00D80B4C">
        <w:t>45</w:t>
      </w:r>
      <w:r w:rsidR="00C66D93" w:rsidRPr="00D80B4C">
        <w:t>50</w:t>
      </w:r>
      <w:r w:rsidRPr="00D80B4C">
        <w:t xml:space="preserve">, </w:t>
      </w:r>
      <w:r w:rsidR="00B47F97" w:rsidRPr="00D80B4C">
        <w:t xml:space="preserve">получено положительных исследований – </w:t>
      </w:r>
      <w:r w:rsidR="008E307F" w:rsidRPr="00D80B4C">
        <w:t>10 09</w:t>
      </w:r>
      <w:r w:rsidR="00C66D93" w:rsidRPr="00D80B4C">
        <w:t>6</w:t>
      </w:r>
      <w:r w:rsidRPr="00D80B4C">
        <w:t xml:space="preserve">, </w:t>
      </w:r>
      <w:r w:rsidR="00B47F97" w:rsidRPr="00D80B4C">
        <w:t xml:space="preserve">что составляет </w:t>
      </w:r>
      <w:r w:rsidR="008E307F" w:rsidRPr="00D80B4C">
        <w:t>16,9</w:t>
      </w:r>
      <w:r w:rsidR="00B47F97" w:rsidRPr="00D80B4C">
        <w:t xml:space="preserve"> %  к исследованиям. </w:t>
      </w:r>
    </w:p>
    <w:p w:rsidR="00045D3C" w:rsidRPr="00D80B4C" w:rsidRDefault="00045D3C" w:rsidP="00B47F97">
      <w:pPr>
        <w:jc w:val="both"/>
      </w:pPr>
    </w:p>
    <w:p w:rsidR="00263959" w:rsidRPr="00D80B4C" w:rsidRDefault="00303DA8" w:rsidP="00263959">
      <w:pPr>
        <w:jc w:val="both"/>
      </w:pPr>
      <w:r w:rsidRPr="00D80B4C">
        <w:rPr>
          <w:b/>
        </w:rPr>
        <w:t xml:space="preserve"> </w:t>
      </w:r>
      <w:r w:rsidR="00263959" w:rsidRPr="00D80B4C">
        <w:rPr>
          <w:b/>
        </w:rPr>
        <w:t xml:space="preserve"> Выполнение исследований по видам:</w:t>
      </w:r>
    </w:p>
    <w:tbl>
      <w:tblPr>
        <w:tblpPr w:leftFromText="180" w:rightFromText="180" w:vertAnchor="text" w:horzAnchor="margin" w:tblpY="1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50"/>
        <w:gridCol w:w="1134"/>
        <w:gridCol w:w="851"/>
        <w:gridCol w:w="992"/>
        <w:gridCol w:w="1247"/>
        <w:gridCol w:w="993"/>
        <w:gridCol w:w="1275"/>
      </w:tblGrid>
      <w:tr w:rsidR="00CF4C47" w:rsidRPr="00D80B4C" w:rsidTr="00976836">
        <w:trPr>
          <w:trHeight w:val="841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D80B4C" w:rsidRDefault="006E3782" w:rsidP="00E2284C">
            <w:pPr>
              <w:jc w:val="center"/>
              <w:rPr>
                <w:b/>
                <w:sz w:val="22"/>
                <w:szCs w:val="22"/>
              </w:rPr>
            </w:pPr>
            <w:r w:rsidRPr="00D80B4C">
              <w:rPr>
                <w:b/>
                <w:sz w:val="22"/>
                <w:szCs w:val="22"/>
              </w:rPr>
              <w:t>Наименование исследований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D80B4C" w:rsidRDefault="008E307F" w:rsidP="00045D3C">
            <w:pPr>
              <w:jc w:val="center"/>
              <w:rPr>
                <w:b/>
                <w:sz w:val="22"/>
                <w:szCs w:val="22"/>
              </w:rPr>
            </w:pPr>
            <w:r w:rsidRPr="00D80B4C">
              <w:rPr>
                <w:b/>
                <w:sz w:val="22"/>
                <w:szCs w:val="22"/>
              </w:rPr>
              <w:t>2</w:t>
            </w:r>
            <w:r w:rsidR="00B47F97" w:rsidRPr="00D80B4C">
              <w:rPr>
                <w:b/>
                <w:sz w:val="22"/>
                <w:szCs w:val="22"/>
              </w:rPr>
              <w:t xml:space="preserve"> </w:t>
            </w:r>
            <w:r w:rsidR="006E3782" w:rsidRPr="00D80B4C">
              <w:rPr>
                <w:b/>
                <w:sz w:val="22"/>
                <w:szCs w:val="22"/>
              </w:rPr>
              <w:t>квартал 201</w:t>
            </w:r>
            <w:r w:rsidR="00045D3C" w:rsidRPr="00D80B4C">
              <w:rPr>
                <w:b/>
                <w:sz w:val="22"/>
                <w:szCs w:val="22"/>
              </w:rPr>
              <w:t xml:space="preserve">5 </w:t>
            </w:r>
            <w:r w:rsidR="006E3782" w:rsidRPr="00D80B4C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82" w:rsidRPr="00D80B4C" w:rsidRDefault="008E307F" w:rsidP="00E2284C">
            <w:pPr>
              <w:jc w:val="center"/>
              <w:rPr>
                <w:b/>
                <w:sz w:val="22"/>
                <w:szCs w:val="22"/>
              </w:rPr>
            </w:pPr>
            <w:r w:rsidRPr="00D80B4C">
              <w:rPr>
                <w:b/>
                <w:sz w:val="22"/>
                <w:szCs w:val="22"/>
              </w:rPr>
              <w:t>2</w:t>
            </w:r>
            <w:r w:rsidR="006E3782" w:rsidRPr="00D80B4C">
              <w:rPr>
                <w:b/>
                <w:sz w:val="22"/>
                <w:szCs w:val="22"/>
              </w:rPr>
              <w:t xml:space="preserve"> квартал 201</w:t>
            </w:r>
            <w:r w:rsidR="00045D3C" w:rsidRPr="00D80B4C">
              <w:rPr>
                <w:b/>
                <w:sz w:val="22"/>
                <w:szCs w:val="22"/>
              </w:rPr>
              <w:t>6</w:t>
            </w:r>
            <w:r w:rsidR="006E3782" w:rsidRPr="00D80B4C">
              <w:rPr>
                <w:b/>
                <w:sz w:val="22"/>
                <w:szCs w:val="22"/>
              </w:rPr>
              <w:t xml:space="preserve"> г.</w:t>
            </w:r>
          </w:p>
          <w:p w:rsidR="006E3782" w:rsidRPr="00D80B4C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782" w:rsidRPr="00D80B4C" w:rsidRDefault="006E3782" w:rsidP="00E2284C">
            <w:pPr>
              <w:jc w:val="center"/>
              <w:rPr>
                <w:b/>
                <w:sz w:val="22"/>
                <w:szCs w:val="22"/>
              </w:rPr>
            </w:pPr>
            <w:r w:rsidRPr="00D80B4C">
              <w:rPr>
                <w:b/>
                <w:sz w:val="22"/>
                <w:szCs w:val="22"/>
              </w:rPr>
              <w:t xml:space="preserve">% </w:t>
            </w:r>
          </w:p>
          <w:p w:rsidR="006E3782" w:rsidRPr="00D80B4C" w:rsidRDefault="006E3782" w:rsidP="00045D3C">
            <w:pPr>
              <w:jc w:val="center"/>
              <w:rPr>
                <w:b/>
                <w:sz w:val="22"/>
                <w:szCs w:val="22"/>
              </w:rPr>
            </w:pPr>
            <w:r w:rsidRPr="00D80B4C">
              <w:rPr>
                <w:b/>
                <w:sz w:val="22"/>
                <w:szCs w:val="22"/>
              </w:rPr>
              <w:t>к 201</w:t>
            </w:r>
            <w:r w:rsidR="00045D3C" w:rsidRPr="00D80B4C">
              <w:rPr>
                <w:b/>
                <w:sz w:val="22"/>
                <w:szCs w:val="22"/>
              </w:rPr>
              <w:t>5</w:t>
            </w:r>
            <w:r w:rsidRPr="00D80B4C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D80B4C" w:rsidRDefault="00B0629A" w:rsidP="00E2284C">
            <w:pPr>
              <w:jc w:val="center"/>
              <w:rPr>
                <w:b/>
                <w:sz w:val="22"/>
                <w:szCs w:val="22"/>
              </w:rPr>
            </w:pPr>
            <w:r w:rsidRPr="00D80B4C">
              <w:rPr>
                <w:b/>
                <w:sz w:val="22"/>
                <w:szCs w:val="22"/>
              </w:rPr>
              <w:t>Положительных исследований</w:t>
            </w:r>
          </w:p>
          <w:p w:rsidR="006E3782" w:rsidRPr="00D80B4C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F4C47" w:rsidRPr="00D80B4C" w:rsidTr="00976836">
        <w:trPr>
          <w:trHeight w:val="693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D80B4C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D80B4C" w:rsidRDefault="006E3782" w:rsidP="00E2284C">
            <w:pPr>
              <w:jc w:val="center"/>
              <w:rPr>
                <w:b/>
                <w:sz w:val="22"/>
                <w:szCs w:val="22"/>
              </w:rPr>
            </w:pPr>
            <w:r w:rsidRPr="00D80B4C">
              <w:rPr>
                <w:b/>
                <w:sz w:val="22"/>
                <w:szCs w:val="22"/>
              </w:rPr>
              <w:t>проб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D80B4C" w:rsidRDefault="006E3782" w:rsidP="00E2284C">
            <w:pPr>
              <w:jc w:val="center"/>
              <w:rPr>
                <w:b/>
                <w:sz w:val="22"/>
                <w:szCs w:val="22"/>
              </w:rPr>
            </w:pPr>
            <w:r w:rsidRPr="00D80B4C">
              <w:rPr>
                <w:b/>
                <w:sz w:val="22"/>
                <w:szCs w:val="22"/>
              </w:rPr>
              <w:t>Исследований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D80B4C" w:rsidRDefault="006E3782" w:rsidP="00E2284C">
            <w:pPr>
              <w:jc w:val="center"/>
              <w:rPr>
                <w:b/>
                <w:sz w:val="22"/>
                <w:szCs w:val="22"/>
              </w:rPr>
            </w:pPr>
            <w:r w:rsidRPr="00D80B4C">
              <w:rPr>
                <w:b/>
                <w:sz w:val="22"/>
                <w:szCs w:val="22"/>
              </w:rPr>
              <w:t>проб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D80B4C" w:rsidRDefault="006E3782" w:rsidP="00E2284C">
            <w:pPr>
              <w:jc w:val="center"/>
              <w:rPr>
                <w:b/>
                <w:sz w:val="22"/>
                <w:szCs w:val="22"/>
              </w:rPr>
            </w:pPr>
            <w:r w:rsidRPr="00D80B4C">
              <w:rPr>
                <w:b/>
                <w:sz w:val="22"/>
                <w:szCs w:val="22"/>
              </w:rPr>
              <w:t xml:space="preserve">исследований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82" w:rsidRPr="00D80B4C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D80B4C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F4C47" w:rsidRPr="00D80B4C" w:rsidTr="00976836">
        <w:trPr>
          <w:trHeight w:val="557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D80B4C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D80B4C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D80B4C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D80B4C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D80B4C" w:rsidRDefault="006E3782" w:rsidP="00E2284C">
            <w:pPr>
              <w:jc w:val="center"/>
              <w:rPr>
                <w:b/>
                <w:sz w:val="22"/>
                <w:szCs w:val="22"/>
              </w:rPr>
            </w:pPr>
            <w:r w:rsidRPr="00D80B4C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D80B4C" w:rsidRDefault="006E3782" w:rsidP="00E2284C">
            <w:pPr>
              <w:jc w:val="center"/>
              <w:rPr>
                <w:b/>
                <w:sz w:val="22"/>
                <w:szCs w:val="22"/>
              </w:rPr>
            </w:pPr>
            <w:r w:rsidRPr="00D80B4C">
              <w:rPr>
                <w:b/>
                <w:sz w:val="22"/>
                <w:szCs w:val="22"/>
              </w:rPr>
              <w:t>выполнение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D80B4C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2" w:rsidRPr="00D80B4C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F4C47" w:rsidRPr="00D80B4C" w:rsidTr="0097683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2" w:rsidRPr="00D80B4C" w:rsidRDefault="006E3782" w:rsidP="00E2284C">
            <w:pPr>
              <w:rPr>
                <w:b/>
                <w:sz w:val="22"/>
                <w:szCs w:val="22"/>
              </w:rPr>
            </w:pPr>
          </w:p>
          <w:p w:rsidR="006E3782" w:rsidRPr="00D80B4C" w:rsidRDefault="006E3782" w:rsidP="00E2284C">
            <w:pPr>
              <w:rPr>
                <w:b/>
                <w:sz w:val="22"/>
                <w:szCs w:val="22"/>
              </w:rPr>
            </w:pPr>
            <w:r w:rsidRPr="00D80B4C">
              <w:rPr>
                <w:b/>
                <w:sz w:val="22"/>
                <w:szCs w:val="22"/>
              </w:rPr>
              <w:t>Поступило материалов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2" w:rsidRPr="00D80B4C" w:rsidRDefault="00976836" w:rsidP="00E2284C">
            <w:pPr>
              <w:jc w:val="center"/>
              <w:rPr>
                <w:b/>
                <w:sz w:val="22"/>
                <w:szCs w:val="22"/>
              </w:rPr>
            </w:pPr>
            <w:r w:rsidRPr="00D80B4C">
              <w:rPr>
                <w:b/>
                <w:sz w:val="22"/>
                <w:szCs w:val="22"/>
              </w:rPr>
              <w:t>18 011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2" w:rsidRPr="00D80B4C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2" w:rsidRPr="00D80B4C" w:rsidRDefault="00976836" w:rsidP="001B1EFD">
            <w:pPr>
              <w:jc w:val="center"/>
              <w:rPr>
                <w:b/>
                <w:sz w:val="22"/>
                <w:szCs w:val="22"/>
              </w:rPr>
            </w:pPr>
            <w:r w:rsidRPr="00D80B4C">
              <w:rPr>
                <w:b/>
                <w:sz w:val="22"/>
                <w:szCs w:val="22"/>
              </w:rPr>
              <w:t>23 6</w:t>
            </w:r>
            <w:r w:rsidR="001B1EFD" w:rsidRPr="00D80B4C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2" w:rsidRPr="00D80B4C" w:rsidRDefault="006E3782" w:rsidP="00E2284C">
            <w:pPr>
              <w:ind w:left="-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2" w:rsidRPr="00D80B4C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2" w:rsidRPr="00D80B4C" w:rsidRDefault="006E3782" w:rsidP="00E2284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2" w:rsidRPr="00D80B4C" w:rsidRDefault="008E307F" w:rsidP="00C66D93">
            <w:pPr>
              <w:jc w:val="center"/>
              <w:rPr>
                <w:b/>
                <w:sz w:val="22"/>
                <w:szCs w:val="22"/>
              </w:rPr>
            </w:pPr>
            <w:r w:rsidRPr="00D80B4C">
              <w:rPr>
                <w:b/>
                <w:sz w:val="22"/>
                <w:szCs w:val="22"/>
              </w:rPr>
              <w:t>10</w:t>
            </w:r>
            <w:r w:rsidR="00976836" w:rsidRPr="00D80B4C">
              <w:rPr>
                <w:b/>
                <w:sz w:val="22"/>
                <w:szCs w:val="22"/>
              </w:rPr>
              <w:t xml:space="preserve"> </w:t>
            </w:r>
            <w:r w:rsidRPr="00D80B4C">
              <w:rPr>
                <w:b/>
                <w:sz w:val="22"/>
                <w:szCs w:val="22"/>
              </w:rPr>
              <w:t>09</w:t>
            </w:r>
            <w:r w:rsidR="00C66D93" w:rsidRPr="00D80B4C">
              <w:rPr>
                <w:b/>
                <w:sz w:val="22"/>
                <w:szCs w:val="22"/>
              </w:rPr>
              <w:t>6</w:t>
            </w:r>
          </w:p>
        </w:tc>
      </w:tr>
      <w:tr w:rsidR="00CF4C47" w:rsidRPr="00D80B4C" w:rsidTr="00976836">
        <w:trPr>
          <w:trHeight w:val="63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2" w:rsidRPr="00D80B4C" w:rsidRDefault="006E3782" w:rsidP="00E2284C">
            <w:pPr>
              <w:rPr>
                <w:b/>
              </w:rPr>
            </w:pPr>
            <w:r w:rsidRPr="00D80B4C">
              <w:rPr>
                <w:b/>
                <w:sz w:val="22"/>
                <w:szCs w:val="22"/>
              </w:rPr>
              <w:t>Проведено исследований, 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2" w:rsidRPr="00D80B4C" w:rsidRDefault="006E3782" w:rsidP="00E2284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2" w:rsidRPr="00D80B4C" w:rsidRDefault="00976836" w:rsidP="00E2284C">
            <w:pPr>
              <w:jc w:val="center"/>
              <w:rPr>
                <w:b/>
                <w:bCs/>
              </w:rPr>
            </w:pPr>
            <w:r w:rsidRPr="00D80B4C">
              <w:rPr>
                <w:b/>
                <w:bCs/>
              </w:rPr>
              <w:t>64 260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2" w:rsidRPr="00D80B4C" w:rsidRDefault="006E3782" w:rsidP="00E2284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2" w:rsidRPr="00D80B4C" w:rsidRDefault="008E307F" w:rsidP="008E307F">
            <w:pPr>
              <w:jc w:val="center"/>
              <w:rPr>
                <w:b/>
                <w:bCs/>
              </w:rPr>
            </w:pPr>
            <w:r w:rsidRPr="00D80B4C">
              <w:rPr>
                <w:b/>
                <w:bCs/>
              </w:rPr>
              <w:t>59</w:t>
            </w:r>
            <w:r w:rsidR="00976836" w:rsidRPr="00D80B4C">
              <w:rPr>
                <w:b/>
                <w:bCs/>
              </w:rPr>
              <w:t xml:space="preserve"> </w:t>
            </w:r>
            <w:r w:rsidRPr="00D80B4C">
              <w:rPr>
                <w:b/>
                <w:bCs/>
              </w:rPr>
              <w:t>822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2" w:rsidRPr="00D80B4C" w:rsidRDefault="008E307F" w:rsidP="00E2284C">
            <w:pPr>
              <w:jc w:val="center"/>
              <w:rPr>
                <w:b/>
                <w:bCs/>
              </w:rPr>
            </w:pPr>
            <w:r w:rsidRPr="00D80B4C">
              <w:rPr>
                <w:b/>
                <w:bCs/>
              </w:rPr>
              <w:t>59</w:t>
            </w:r>
            <w:r w:rsidR="00976836" w:rsidRPr="00D80B4C">
              <w:rPr>
                <w:b/>
                <w:bCs/>
              </w:rPr>
              <w:t xml:space="preserve"> </w:t>
            </w:r>
            <w:r w:rsidRPr="00D80B4C">
              <w:rPr>
                <w:b/>
                <w:bCs/>
              </w:rPr>
              <w:t>882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2" w:rsidRPr="00D80B4C" w:rsidRDefault="006E3782" w:rsidP="00E2284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2" w:rsidRPr="00D80B4C" w:rsidRDefault="006E3782" w:rsidP="00E2284C">
            <w:pPr>
              <w:jc w:val="center"/>
              <w:rPr>
                <w:b/>
              </w:rPr>
            </w:pPr>
          </w:p>
        </w:tc>
      </w:tr>
      <w:tr w:rsidR="00CF4C47" w:rsidRPr="00D80B4C" w:rsidTr="00B82DC0">
        <w:trPr>
          <w:trHeight w:val="26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r w:rsidRPr="00D80B4C">
              <w:rPr>
                <w:sz w:val="22"/>
                <w:szCs w:val="22"/>
              </w:rPr>
              <w:t>Патологоанатомических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1082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1448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7" w:rsidRPr="00D80B4C" w:rsidRDefault="00CF4C47" w:rsidP="00CF4C47">
            <w:pPr>
              <w:jc w:val="center"/>
            </w:pPr>
            <w:r w:rsidRPr="00D80B4C">
              <w:t>133,8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</w:tr>
      <w:tr w:rsidR="00CF4C47" w:rsidRPr="00D80B4C" w:rsidTr="00B82DC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r w:rsidRPr="00D80B4C">
              <w:rPr>
                <w:sz w:val="22"/>
                <w:szCs w:val="22"/>
              </w:rPr>
              <w:t>Органолептических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7" w:rsidRPr="00D80B4C" w:rsidRDefault="00CF4C47" w:rsidP="00CF4C47">
            <w:pPr>
              <w:jc w:val="center"/>
            </w:pPr>
            <w:r w:rsidRPr="00D80B4C">
              <w:t>101,9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</w:tr>
      <w:tr w:rsidR="00CF4C47" w:rsidRPr="00D80B4C" w:rsidTr="00875C4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r w:rsidRPr="00D80B4C">
              <w:rPr>
                <w:sz w:val="22"/>
                <w:szCs w:val="22"/>
              </w:rPr>
              <w:t>Микроскопических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3632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2669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7" w:rsidRPr="00D80B4C" w:rsidRDefault="00CF4C47" w:rsidP="00CF4C47">
            <w:pPr>
              <w:jc w:val="center"/>
            </w:pPr>
            <w:r w:rsidRPr="00D80B4C">
              <w:t>73,5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47" w:rsidRPr="00D80B4C" w:rsidRDefault="00CF4C47" w:rsidP="00CF4C47">
            <w:pPr>
              <w:jc w:val="center"/>
            </w:pPr>
          </w:p>
        </w:tc>
      </w:tr>
      <w:tr w:rsidR="00CF4C47" w:rsidRPr="00D80B4C" w:rsidTr="005B04B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proofErr w:type="spellStart"/>
            <w:r w:rsidRPr="00D80B4C">
              <w:rPr>
                <w:sz w:val="22"/>
                <w:szCs w:val="22"/>
              </w:rPr>
              <w:t>Люминисцентно</w:t>
            </w:r>
            <w:proofErr w:type="spellEnd"/>
            <w:r w:rsidRPr="00D80B4C">
              <w:rPr>
                <w:sz w:val="22"/>
                <w:szCs w:val="22"/>
              </w:rPr>
              <w:t xml:space="preserve"> микроскопических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7" w:rsidRPr="00D80B4C" w:rsidRDefault="00CF4C47" w:rsidP="00CF4C47">
            <w:pPr>
              <w:jc w:val="center"/>
            </w:pPr>
            <w:r w:rsidRPr="00D80B4C">
              <w:t>54,3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47" w:rsidRPr="00D80B4C" w:rsidRDefault="00CF4C47" w:rsidP="00CF4C47">
            <w:pPr>
              <w:jc w:val="center"/>
            </w:pPr>
          </w:p>
        </w:tc>
      </w:tr>
      <w:tr w:rsidR="00CF4C47" w:rsidRPr="00D80B4C" w:rsidTr="00875C4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r w:rsidRPr="00D80B4C">
              <w:rPr>
                <w:sz w:val="22"/>
                <w:szCs w:val="22"/>
              </w:rPr>
              <w:lastRenderedPageBreak/>
              <w:t>Бактериологических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8678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8331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7" w:rsidRPr="00D80B4C" w:rsidRDefault="00CF4C47" w:rsidP="00CF4C47">
            <w:pPr>
              <w:jc w:val="center"/>
            </w:pPr>
            <w:r w:rsidRPr="00D80B4C">
              <w:t>96,0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47" w:rsidRPr="00D80B4C" w:rsidRDefault="00CF4C47" w:rsidP="00CF4C47">
            <w:pPr>
              <w:jc w:val="center"/>
            </w:pPr>
          </w:p>
        </w:tc>
      </w:tr>
      <w:tr w:rsidR="00CF4C47" w:rsidRPr="00D80B4C" w:rsidTr="00875C4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r w:rsidRPr="00D80B4C">
              <w:rPr>
                <w:sz w:val="22"/>
                <w:szCs w:val="22"/>
              </w:rPr>
              <w:t>Вирусологических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7" w:rsidRPr="00D80B4C" w:rsidRDefault="00CF4C47" w:rsidP="00CF4C47">
            <w:pPr>
              <w:jc w:val="center"/>
            </w:pPr>
            <w:r w:rsidRPr="00D80B4C"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47" w:rsidRPr="00D80B4C" w:rsidRDefault="00CF4C47" w:rsidP="00CF4C47">
            <w:pPr>
              <w:jc w:val="center"/>
            </w:pPr>
          </w:p>
        </w:tc>
      </w:tr>
      <w:tr w:rsidR="00CF4C47" w:rsidRPr="00D80B4C" w:rsidTr="00875C4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r w:rsidRPr="00D80B4C">
              <w:rPr>
                <w:sz w:val="22"/>
                <w:szCs w:val="22"/>
              </w:rPr>
              <w:t>Биологических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1341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1133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7" w:rsidRPr="00D80B4C" w:rsidRDefault="00CF4C47" w:rsidP="00CF4C47">
            <w:pPr>
              <w:jc w:val="center"/>
            </w:pPr>
            <w:r w:rsidRPr="00D80B4C">
              <w:t>84,5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47" w:rsidRPr="00D80B4C" w:rsidRDefault="00CF4C47" w:rsidP="00CF4C47">
            <w:pPr>
              <w:jc w:val="center"/>
            </w:pPr>
          </w:p>
        </w:tc>
      </w:tr>
      <w:tr w:rsidR="00CF4C47" w:rsidRPr="00D80B4C" w:rsidTr="005B04B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r w:rsidRPr="00D80B4C">
              <w:rPr>
                <w:sz w:val="22"/>
                <w:szCs w:val="22"/>
              </w:rPr>
              <w:t>Серологических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32457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25808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7" w:rsidRPr="00D80B4C" w:rsidRDefault="00CF4C47" w:rsidP="00CF4C47">
            <w:pPr>
              <w:jc w:val="center"/>
            </w:pPr>
            <w:r w:rsidRPr="00D80B4C">
              <w:t>79,5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47" w:rsidRPr="00D80B4C" w:rsidRDefault="00CF4C47" w:rsidP="00CF4C47">
            <w:pPr>
              <w:jc w:val="center"/>
            </w:pPr>
          </w:p>
        </w:tc>
      </w:tr>
      <w:tr w:rsidR="00CF4C47" w:rsidRPr="00D80B4C" w:rsidTr="005B04B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r w:rsidRPr="00D80B4C">
              <w:rPr>
                <w:sz w:val="22"/>
                <w:szCs w:val="22"/>
              </w:rPr>
              <w:t>ИФА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4348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3656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7" w:rsidRPr="00D80B4C" w:rsidRDefault="00CF4C47" w:rsidP="00CF4C47">
            <w:pPr>
              <w:jc w:val="center"/>
            </w:pPr>
            <w:r w:rsidRPr="00D80B4C">
              <w:t>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47" w:rsidRPr="00D80B4C" w:rsidRDefault="00CF4C47" w:rsidP="00CF4C47">
            <w:pPr>
              <w:jc w:val="center"/>
            </w:pPr>
          </w:p>
        </w:tc>
      </w:tr>
      <w:tr w:rsidR="00CF4C47" w:rsidRPr="00D80B4C" w:rsidTr="00B82DC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r w:rsidRPr="00D80B4C">
              <w:rPr>
                <w:sz w:val="22"/>
                <w:szCs w:val="22"/>
              </w:rPr>
              <w:t>ПЦР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1701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3982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7" w:rsidRPr="00D80B4C" w:rsidRDefault="00CF4C47" w:rsidP="00CF4C47">
            <w:pPr>
              <w:jc w:val="center"/>
            </w:pPr>
            <w:r w:rsidRPr="00D80B4C">
              <w:t>234,1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</w:tr>
      <w:tr w:rsidR="00CF4C47" w:rsidRPr="00D80B4C" w:rsidTr="00B82DC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r w:rsidRPr="00D80B4C">
              <w:rPr>
                <w:sz w:val="22"/>
                <w:szCs w:val="22"/>
              </w:rPr>
              <w:t>Гистологических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304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7" w:rsidRPr="00D80B4C" w:rsidRDefault="00CF4C47" w:rsidP="00CF4C47">
            <w:pPr>
              <w:jc w:val="center"/>
            </w:pPr>
            <w:r w:rsidRPr="00D80B4C">
              <w:t>146,9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</w:tr>
      <w:tr w:rsidR="00CF4C47" w:rsidRPr="00D80B4C" w:rsidTr="005B04B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r w:rsidRPr="00D80B4C">
              <w:rPr>
                <w:sz w:val="22"/>
                <w:szCs w:val="22"/>
              </w:rPr>
              <w:t>Гематологических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2957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1267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7" w:rsidRPr="00D80B4C" w:rsidRDefault="00CF4C47" w:rsidP="00CF4C47">
            <w:pPr>
              <w:jc w:val="center"/>
            </w:pPr>
            <w:r w:rsidRPr="00D80B4C">
              <w:t>42,8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47" w:rsidRPr="00D80B4C" w:rsidRDefault="00CF4C47" w:rsidP="00CF4C47">
            <w:pPr>
              <w:jc w:val="center"/>
            </w:pPr>
          </w:p>
        </w:tc>
      </w:tr>
      <w:tr w:rsidR="00CF4C47" w:rsidRPr="00D80B4C" w:rsidTr="005B04B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r w:rsidRPr="00D80B4C">
              <w:rPr>
                <w:sz w:val="22"/>
                <w:szCs w:val="22"/>
              </w:rPr>
              <w:t>Исследования на паразитарные болезни, в том числе копрологические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463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245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7" w:rsidRPr="00D80B4C" w:rsidRDefault="00CF4C47" w:rsidP="00CF4C47">
            <w:pPr>
              <w:jc w:val="center"/>
            </w:pPr>
            <w:r w:rsidRPr="00D80B4C">
              <w:t>52,9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47" w:rsidRPr="00D80B4C" w:rsidRDefault="00CF4C47" w:rsidP="00CF4C47">
            <w:pPr>
              <w:jc w:val="center"/>
            </w:pPr>
          </w:p>
        </w:tc>
      </w:tr>
      <w:tr w:rsidR="00CF4C47" w:rsidRPr="00D80B4C" w:rsidTr="00B82DC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r w:rsidRPr="00D80B4C">
              <w:rPr>
                <w:sz w:val="22"/>
                <w:szCs w:val="22"/>
              </w:rPr>
              <w:t>Химико-токсикологических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2831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5093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7" w:rsidRPr="00D80B4C" w:rsidRDefault="00CF4C47" w:rsidP="00CF4C47">
            <w:pPr>
              <w:jc w:val="center"/>
            </w:pPr>
            <w:r w:rsidRPr="00D80B4C">
              <w:t>179,9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</w:tr>
      <w:tr w:rsidR="00CF4C47" w:rsidRPr="00D80B4C" w:rsidTr="00B82DC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r w:rsidRPr="00D80B4C">
              <w:rPr>
                <w:sz w:val="22"/>
                <w:szCs w:val="22"/>
              </w:rPr>
              <w:t>Биохимических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1906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3519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7" w:rsidRPr="00D80B4C" w:rsidRDefault="00CF4C47" w:rsidP="00CF4C47">
            <w:pPr>
              <w:jc w:val="center"/>
            </w:pPr>
            <w:r w:rsidRPr="00D80B4C">
              <w:t>184,6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</w:tr>
      <w:tr w:rsidR="00CF4C47" w:rsidRPr="00D80B4C" w:rsidTr="00875C4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proofErr w:type="spellStart"/>
            <w:r w:rsidRPr="00D80B4C">
              <w:rPr>
                <w:sz w:val="22"/>
                <w:szCs w:val="22"/>
              </w:rPr>
              <w:t>Санитарно</w:t>
            </w:r>
            <w:proofErr w:type="spellEnd"/>
            <w:r w:rsidRPr="00D80B4C">
              <w:rPr>
                <w:sz w:val="22"/>
                <w:szCs w:val="22"/>
              </w:rPr>
              <w:t xml:space="preserve"> - микологических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237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103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7" w:rsidRPr="00D80B4C" w:rsidRDefault="00CF4C47" w:rsidP="00CF4C47">
            <w:pPr>
              <w:jc w:val="center"/>
            </w:pPr>
            <w:r w:rsidRPr="00D80B4C">
              <w:t>43,5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C47" w:rsidRPr="00D80B4C" w:rsidRDefault="00CF4C47" w:rsidP="00CF4C47">
            <w:pPr>
              <w:jc w:val="center"/>
            </w:pPr>
          </w:p>
        </w:tc>
      </w:tr>
      <w:tr w:rsidR="00CF4C47" w:rsidRPr="00D80B4C" w:rsidTr="00B82DC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r w:rsidRPr="00D80B4C">
              <w:rPr>
                <w:sz w:val="22"/>
                <w:szCs w:val="22"/>
              </w:rPr>
              <w:t>Радиологических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1217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1457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7" w:rsidRPr="00D80B4C" w:rsidRDefault="00CF4C47" w:rsidP="00CF4C47">
            <w:pPr>
              <w:jc w:val="center"/>
            </w:pPr>
            <w:r w:rsidRPr="00D80B4C">
              <w:t>119,7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</w:tr>
      <w:tr w:rsidR="00CF4C47" w:rsidRPr="00D80B4C" w:rsidTr="00B82DC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r w:rsidRPr="00D80B4C">
              <w:rPr>
                <w:sz w:val="22"/>
                <w:szCs w:val="22"/>
              </w:rPr>
              <w:t>Другие реакции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998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  <w:rPr>
                <w:bCs/>
              </w:rPr>
            </w:pPr>
            <w:r w:rsidRPr="00D80B4C">
              <w:rPr>
                <w:bCs/>
              </w:rPr>
              <w:t>680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C47" w:rsidRPr="00D80B4C" w:rsidRDefault="00CF4C47" w:rsidP="00CF4C47">
            <w:pPr>
              <w:jc w:val="center"/>
            </w:pPr>
            <w:r w:rsidRPr="00D80B4C">
              <w:t>68,1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47" w:rsidRPr="00D80B4C" w:rsidRDefault="00CF4C47" w:rsidP="00CF4C47">
            <w:pPr>
              <w:jc w:val="center"/>
            </w:pPr>
          </w:p>
        </w:tc>
      </w:tr>
      <w:tr w:rsidR="00CF4C47" w:rsidRPr="00D80B4C" w:rsidTr="0097683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4C" w:rsidRPr="00D80B4C" w:rsidRDefault="00E2284C" w:rsidP="00E2284C">
            <w:pPr>
              <w:rPr>
                <w:b/>
              </w:rPr>
            </w:pPr>
            <w:r w:rsidRPr="00D80B4C">
              <w:rPr>
                <w:b/>
                <w:sz w:val="22"/>
                <w:szCs w:val="22"/>
              </w:rPr>
              <w:t>Итого исследований: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4C" w:rsidRPr="00D80B4C" w:rsidRDefault="00E2284C" w:rsidP="00E2284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4C" w:rsidRPr="00D80B4C" w:rsidRDefault="00976836" w:rsidP="00E2284C">
            <w:pPr>
              <w:jc w:val="center"/>
              <w:rPr>
                <w:b/>
                <w:bCs/>
              </w:rPr>
            </w:pPr>
            <w:r w:rsidRPr="00D80B4C">
              <w:rPr>
                <w:b/>
                <w:bCs/>
              </w:rPr>
              <w:t>64 260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4C" w:rsidRPr="00D80B4C" w:rsidRDefault="00E2284C" w:rsidP="00E2284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4C" w:rsidRPr="00D80B4C" w:rsidRDefault="00E2284C" w:rsidP="00E2284C">
            <w:pPr>
              <w:jc w:val="center"/>
              <w:rPr>
                <w:b/>
                <w:b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4C" w:rsidRPr="00D80B4C" w:rsidRDefault="00976836" w:rsidP="00201EE4">
            <w:pPr>
              <w:jc w:val="center"/>
              <w:rPr>
                <w:b/>
                <w:bCs/>
              </w:rPr>
            </w:pPr>
            <w:r w:rsidRPr="00D80B4C">
              <w:rPr>
                <w:b/>
                <w:bCs/>
              </w:rPr>
              <w:t>59 882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4C" w:rsidRPr="00D80B4C" w:rsidRDefault="00CF4C47" w:rsidP="00E2284C">
            <w:pPr>
              <w:jc w:val="center"/>
              <w:rPr>
                <w:b/>
              </w:rPr>
            </w:pPr>
            <w:r w:rsidRPr="00D80B4C">
              <w:rPr>
                <w:b/>
              </w:rPr>
              <w:t>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4C" w:rsidRPr="00D80B4C" w:rsidRDefault="00E2284C" w:rsidP="00E2284C">
            <w:pPr>
              <w:jc w:val="center"/>
              <w:rPr>
                <w:b/>
              </w:rPr>
            </w:pPr>
          </w:p>
        </w:tc>
      </w:tr>
    </w:tbl>
    <w:p w:rsidR="0089401A" w:rsidRPr="00D80B4C" w:rsidRDefault="0089401A" w:rsidP="0089401A">
      <w:pPr>
        <w:jc w:val="both"/>
        <w:rPr>
          <w:b/>
        </w:rPr>
      </w:pPr>
    </w:p>
    <w:p w:rsidR="0089401A" w:rsidRPr="006B3B9F" w:rsidRDefault="0089401A" w:rsidP="0089401A">
      <w:pPr>
        <w:jc w:val="both"/>
      </w:pPr>
      <w:r w:rsidRPr="006B3B9F">
        <w:t>Как видно из таблицы, количества поступивших проб в сравнении с</w:t>
      </w:r>
      <w:r w:rsidR="002A58F9" w:rsidRPr="006B3B9F">
        <w:t xml:space="preserve"> </w:t>
      </w:r>
      <w:r w:rsidRPr="006B3B9F">
        <w:t>прошлым годом увеличилось на 5630.</w:t>
      </w:r>
    </w:p>
    <w:p w:rsidR="0089401A" w:rsidRPr="00D80B4C" w:rsidRDefault="0089401A" w:rsidP="0089401A">
      <w:pPr>
        <w:jc w:val="both"/>
      </w:pPr>
      <w:r w:rsidRPr="002A58F9">
        <w:t>Количество исследований уменьшилось на 4375 (6,8 %)</w:t>
      </w:r>
      <w:r w:rsidR="00DF69A4">
        <w:t xml:space="preserve"> за счет бесплатных исследований.</w:t>
      </w:r>
      <w:r w:rsidRPr="002A58F9">
        <w:t xml:space="preserve"> П</w:t>
      </w:r>
      <w:r w:rsidRPr="00D80B4C">
        <w:t xml:space="preserve">ричина – снижение в плане на 2016 год исследований на бруцеллез и лептоспироз, соотношение которых к пробам идет 1:3; 1:7. </w:t>
      </w:r>
    </w:p>
    <w:p w:rsidR="001F76F1" w:rsidRPr="00D80B4C" w:rsidRDefault="001F76F1" w:rsidP="001F76F1">
      <w:pPr>
        <w:jc w:val="both"/>
        <w:rPr>
          <w:b/>
        </w:rPr>
      </w:pPr>
      <w:r w:rsidRPr="00D80B4C">
        <w:rPr>
          <w:b/>
        </w:rPr>
        <w:t xml:space="preserve">Анализ оказанных платных и бесплатных услуг – </w:t>
      </w:r>
      <w:r w:rsidRPr="00D80B4C">
        <w:t xml:space="preserve">из общего </w:t>
      </w:r>
      <w:r w:rsidR="004F26DB" w:rsidRPr="00D80B4C">
        <w:t>количества исследований за</w:t>
      </w:r>
      <w:r w:rsidRPr="00D80B4C">
        <w:t xml:space="preserve"> </w:t>
      </w:r>
      <w:r w:rsidR="00B34198" w:rsidRPr="00D80B4C">
        <w:t xml:space="preserve">2 </w:t>
      </w:r>
      <w:r w:rsidR="004F26DB" w:rsidRPr="00D80B4C">
        <w:t>квартал</w:t>
      </w:r>
      <w:r w:rsidRPr="00D80B4C">
        <w:t xml:space="preserve"> 201</w:t>
      </w:r>
      <w:r w:rsidR="00344BA2" w:rsidRPr="00D80B4C">
        <w:t>6</w:t>
      </w:r>
      <w:r w:rsidRPr="00D80B4C">
        <w:t xml:space="preserve"> г. – на платной основе проведено -  </w:t>
      </w:r>
      <w:r w:rsidR="007D272E" w:rsidRPr="00D80B4C">
        <w:t>2</w:t>
      </w:r>
      <w:r w:rsidR="00B34198" w:rsidRPr="00D80B4C">
        <w:t>4</w:t>
      </w:r>
      <w:r w:rsidR="007D272E" w:rsidRPr="00D80B4C">
        <w:t xml:space="preserve"> </w:t>
      </w:r>
      <w:r w:rsidR="00B34198" w:rsidRPr="00D80B4C">
        <w:t>760</w:t>
      </w:r>
      <w:r w:rsidR="007D272E" w:rsidRPr="00D80B4C">
        <w:t xml:space="preserve">  исследования</w:t>
      </w:r>
      <w:r w:rsidRPr="00D80B4C">
        <w:t xml:space="preserve"> (</w:t>
      </w:r>
      <w:r w:rsidR="00B34198" w:rsidRPr="00D80B4C">
        <w:t>41,3</w:t>
      </w:r>
      <w:r w:rsidR="007D272E" w:rsidRPr="00D80B4C">
        <w:t xml:space="preserve"> %), на бесплатной основе – </w:t>
      </w:r>
      <w:r w:rsidR="00B34198" w:rsidRPr="00D80B4C">
        <w:t>35</w:t>
      </w:r>
      <w:r w:rsidR="007D272E" w:rsidRPr="00D80B4C">
        <w:t xml:space="preserve"> </w:t>
      </w:r>
      <w:r w:rsidR="00B34198" w:rsidRPr="00D80B4C">
        <w:t>122</w:t>
      </w:r>
      <w:r w:rsidRPr="00D80B4C">
        <w:t xml:space="preserve">  (</w:t>
      </w:r>
      <w:r w:rsidR="00B34198" w:rsidRPr="00D80B4C">
        <w:t>58,7</w:t>
      </w:r>
      <w:r w:rsidRPr="00D80B4C">
        <w:t xml:space="preserve"> %).</w:t>
      </w:r>
      <w:r w:rsidRPr="00D80B4C">
        <w:rPr>
          <w:b/>
        </w:rPr>
        <w:t xml:space="preserve"> </w:t>
      </w:r>
    </w:p>
    <w:p w:rsidR="004A485A" w:rsidRPr="00D80B4C" w:rsidRDefault="007D272E" w:rsidP="004A485A">
      <w:pPr>
        <w:jc w:val="both"/>
        <w:rPr>
          <w:b/>
        </w:rPr>
      </w:pPr>
      <w:r w:rsidRPr="00D80B4C">
        <w:t>В</w:t>
      </w:r>
      <w:r w:rsidR="004A485A" w:rsidRPr="00D80B4C">
        <w:t>о</w:t>
      </w:r>
      <w:r w:rsidRPr="00D80B4C">
        <w:t xml:space="preserve"> </w:t>
      </w:r>
      <w:r w:rsidR="004A485A" w:rsidRPr="00D80B4C">
        <w:t>2</w:t>
      </w:r>
      <w:r w:rsidR="001F76F1" w:rsidRPr="00D80B4C">
        <w:t xml:space="preserve"> квартале 201</w:t>
      </w:r>
      <w:r w:rsidR="004A485A" w:rsidRPr="00D80B4C">
        <w:t>5 г. – на платной основе проведено -  19 571  исследований (30,4 %), на бесплатной основе – 44689  (69,6 %).</w:t>
      </w:r>
      <w:r w:rsidR="004A485A" w:rsidRPr="00D80B4C">
        <w:rPr>
          <w:b/>
        </w:rPr>
        <w:t xml:space="preserve"> </w:t>
      </w:r>
    </w:p>
    <w:p w:rsidR="00E65373" w:rsidRPr="00D80B4C" w:rsidRDefault="001F76F1" w:rsidP="001F76F1">
      <w:pPr>
        <w:jc w:val="both"/>
      </w:pPr>
      <w:r w:rsidRPr="00D80B4C">
        <w:t xml:space="preserve"> </w:t>
      </w:r>
      <w:r w:rsidRPr="00D80B4C">
        <w:rPr>
          <w:u w:val="single"/>
        </w:rPr>
        <w:t>Снижение количества бесплатных исследований объясняется</w:t>
      </w:r>
      <w:r w:rsidR="00344BA2" w:rsidRPr="00D80B4C">
        <w:rPr>
          <w:u w:val="single"/>
        </w:rPr>
        <w:t xml:space="preserve"> снижением плана </w:t>
      </w:r>
      <w:proofErr w:type="spellStart"/>
      <w:r w:rsidR="00344BA2" w:rsidRPr="00D80B4C">
        <w:rPr>
          <w:u w:val="single"/>
        </w:rPr>
        <w:t>госзадания</w:t>
      </w:r>
      <w:proofErr w:type="spellEnd"/>
      <w:r w:rsidR="00344BA2" w:rsidRPr="00D80B4C">
        <w:rPr>
          <w:u w:val="single"/>
        </w:rPr>
        <w:t xml:space="preserve"> на 2016 год</w:t>
      </w:r>
      <w:r w:rsidR="00344BA2" w:rsidRPr="00D80B4C">
        <w:t xml:space="preserve">: </w:t>
      </w:r>
    </w:p>
    <w:p w:rsidR="00E65373" w:rsidRPr="00D80B4C" w:rsidRDefault="00E65373" w:rsidP="00E65373">
      <w:pPr>
        <w:jc w:val="both"/>
      </w:pPr>
      <w:r w:rsidRPr="00D80B4C">
        <w:t xml:space="preserve">- по </w:t>
      </w:r>
      <w:proofErr w:type="spellStart"/>
      <w:r w:rsidRPr="00D80B4C">
        <w:t>госуслуге</w:t>
      </w:r>
      <w:proofErr w:type="spellEnd"/>
      <w:r w:rsidRPr="00D80B4C">
        <w:t xml:space="preserve"> «Лабораторные исследования по диагностике и профилактике болезней животных, направленным на обеспечение охраны территории Российской Федерации от заноса из иностранных государств и распространения болезней» снижение плана идет на 18 100 исследований (71 115 исследований против 89 215 в 2015 году);</w:t>
      </w:r>
    </w:p>
    <w:p w:rsidR="00261333" w:rsidRPr="00D80B4C" w:rsidRDefault="00E65373" w:rsidP="001F76F1">
      <w:pPr>
        <w:jc w:val="both"/>
      </w:pPr>
      <w:r w:rsidRPr="00D80B4C">
        <w:t>- по</w:t>
      </w:r>
      <w:r w:rsidR="00344BA2" w:rsidRPr="00D80B4C">
        <w:t xml:space="preserve"> эпизоотологическ</w:t>
      </w:r>
      <w:r w:rsidRPr="00D80B4C">
        <w:t>ому</w:t>
      </w:r>
      <w:r w:rsidR="00344BA2" w:rsidRPr="00D80B4C">
        <w:t xml:space="preserve"> мониторинга на 6358 исследований (</w:t>
      </w:r>
      <w:r w:rsidR="008D7947" w:rsidRPr="00D80B4C">
        <w:t xml:space="preserve">46657 </w:t>
      </w:r>
      <w:r w:rsidR="00344BA2" w:rsidRPr="00D80B4C">
        <w:t>исследований против 52015 в 2015 году)</w:t>
      </w:r>
      <w:r w:rsidRPr="00D80B4C">
        <w:t>.</w:t>
      </w:r>
    </w:p>
    <w:p w:rsidR="001F76F1" w:rsidRPr="00D80B4C" w:rsidRDefault="00344BA2" w:rsidP="001F76F1">
      <w:pPr>
        <w:jc w:val="both"/>
        <w:rPr>
          <w:b/>
        </w:rPr>
      </w:pPr>
      <w:r w:rsidRPr="00D80B4C">
        <w:t xml:space="preserve"> </w:t>
      </w:r>
      <w:r w:rsidR="001F76F1" w:rsidRPr="00D80B4C">
        <w:rPr>
          <w:b/>
        </w:rPr>
        <w:t xml:space="preserve">Доля оказываемых ветеринарных услуг в области учреждения составила </w:t>
      </w:r>
      <w:r w:rsidR="001108F5" w:rsidRPr="00D80B4C">
        <w:rPr>
          <w:b/>
        </w:rPr>
        <w:t>43,</w:t>
      </w:r>
      <w:r w:rsidR="002F7A48" w:rsidRPr="00D80B4C">
        <w:rPr>
          <w:b/>
        </w:rPr>
        <w:t>21</w:t>
      </w:r>
      <w:r w:rsidR="001F76F1" w:rsidRPr="00D80B4C">
        <w:rPr>
          <w:b/>
        </w:rPr>
        <w:t xml:space="preserve"> %, против </w:t>
      </w:r>
      <w:r w:rsidR="002F7A48" w:rsidRPr="00D80B4C">
        <w:rPr>
          <w:b/>
        </w:rPr>
        <w:t>42,6</w:t>
      </w:r>
      <w:r w:rsidR="004F26DB" w:rsidRPr="00D80B4C">
        <w:rPr>
          <w:b/>
        </w:rPr>
        <w:t xml:space="preserve"> %</w:t>
      </w:r>
      <w:r w:rsidR="001F76F1" w:rsidRPr="00D80B4C">
        <w:rPr>
          <w:b/>
        </w:rPr>
        <w:t xml:space="preserve"> в 201</w:t>
      </w:r>
      <w:r w:rsidR="00AE565B" w:rsidRPr="00D80B4C">
        <w:rPr>
          <w:b/>
        </w:rPr>
        <w:t>5</w:t>
      </w:r>
      <w:r w:rsidR="001F76F1" w:rsidRPr="00D80B4C">
        <w:rPr>
          <w:b/>
        </w:rPr>
        <w:t xml:space="preserve"> году.   </w:t>
      </w:r>
    </w:p>
    <w:p w:rsidR="002678A3" w:rsidRPr="00D80B4C" w:rsidRDefault="002F3199" w:rsidP="001F76F1">
      <w:pPr>
        <w:jc w:val="both"/>
        <w:rPr>
          <w:b/>
        </w:rPr>
      </w:pPr>
      <w:r w:rsidRPr="00D80B4C">
        <w:t>Доля ветеринарных услуг возросла</w:t>
      </w:r>
      <w:r w:rsidR="002A58F9">
        <w:t xml:space="preserve"> в сравнении с прошлым годом за аналогичный период.</w:t>
      </w:r>
      <w:r w:rsidRPr="00D80B4C">
        <w:t xml:space="preserve"> </w:t>
      </w:r>
    </w:p>
    <w:p w:rsidR="00AE565B" w:rsidRPr="00D80B4C" w:rsidRDefault="00AE565B" w:rsidP="00CD77C3">
      <w:pPr>
        <w:jc w:val="both"/>
        <w:rPr>
          <w:b/>
          <w:bCs/>
        </w:rPr>
      </w:pPr>
    </w:p>
    <w:p w:rsidR="00030126" w:rsidRDefault="0018522B" w:rsidP="00CD77C3">
      <w:pPr>
        <w:jc w:val="both"/>
        <w:rPr>
          <w:b/>
          <w:bCs/>
        </w:rPr>
      </w:pPr>
      <w:r w:rsidRPr="00D80B4C">
        <w:rPr>
          <w:b/>
          <w:bCs/>
        </w:rPr>
        <w:t>Вне</w:t>
      </w:r>
      <w:r w:rsidR="00263959" w:rsidRPr="00D80B4C">
        <w:rPr>
          <w:b/>
          <w:bCs/>
        </w:rPr>
        <w:t xml:space="preserve">дрение новых методов исследований </w:t>
      </w:r>
      <w:r w:rsidR="000E36E3" w:rsidRPr="00D80B4C">
        <w:rPr>
          <w:b/>
          <w:bCs/>
        </w:rPr>
        <w:t>в</w:t>
      </w:r>
      <w:r w:rsidR="00E024CB" w:rsidRPr="00D80B4C">
        <w:rPr>
          <w:b/>
          <w:bCs/>
        </w:rPr>
        <w:t>о 2</w:t>
      </w:r>
      <w:r w:rsidRPr="00D80B4C">
        <w:rPr>
          <w:b/>
          <w:bCs/>
        </w:rPr>
        <w:t xml:space="preserve"> квартале 201</w:t>
      </w:r>
      <w:r w:rsidR="000E36E3" w:rsidRPr="00D80B4C">
        <w:rPr>
          <w:b/>
          <w:bCs/>
        </w:rPr>
        <w:t xml:space="preserve">6 </w:t>
      </w:r>
      <w:r w:rsidRPr="00D80B4C">
        <w:rPr>
          <w:b/>
          <w:bCs/>
        </w:rPr>
        <w:t>года</w:t>
      </w:r>
      <w:r w:rsidR="002A58F9">
        <w:rPr>
          <w:b/>
          <w:bCs/>
        </w:rPr>
        <w:t>.</w:t>
      </w:r>
    </w:p>
    <w:p w:rsidR="002A58F9" w:rsidRPr="002A58F9" w:rsidRDefault="002A58F9" w:rsidP="00CD77C3">
      <w:pPr>
        <w:jc w:val="both"/>
        <w:rPr>
          <w:bCs/>
        </w:rPr>
      </w:pPr>
      <w:r w:rsidRPr="002A58F9">
        <w:rPr>
          <w:bCs/>
        </w:rPr>
        <w:t>Во 2 квартале 2016 г. освоено 2 метода испытаний:</w:t>
      </w:r>
    </w:p>
    <w:p w:rsidR="00E024CB" w:rsidRPr="00D80B4C" w:rsidRDefault="00E024CB" w:rsidP="00CD77C3">
      <w:pPr>
        <w:jc w:val="both"/>
        <w:rPr>
          <w:bCs/>
        </w:rPr>
      </w:pPr>
      <w:r w:rsidRPr="00D80B4C">
        <w:rPr>
          <w:bCs/>
        </w:rPr>
        <w:t xml:space="preserve">1.МВИ. МН 806-98 Методика определения концентраций </w:t>
      </w:r>
      <w:proofErr w:type="spellStart"/>
      <w:r w:rsidRPr="00D80B4C">
        <w:rPr>
          <w:bCs/>
        </w:rPr>
        <w:t>сорбиновой</w:t>
      </w:r>
      <w:proofErr w:type="spellEnd"/>
      <w:r w:rsidRPr="00D80B4C">
        <w:rPr>
          <w:bCs/>
        </w:rPr>
        <w:t xml:space="preserve"> и бензойной кислот в пищевых продуктах методом ВЭЖХ.; </w:t>
      </w:r>
    </w:p>
    <w:p w:rsidR="000E36E3" w:rsidRDefault="00E024CB" w:rsidP="00CD77C3">
      <w:pPr>
        <w:jc w:val="both"/>
        <w:rPr>
          <w:bCs/>
        </w:rPr>
      </w:pPr>
      <w:r w:rsidRPr="00D80B4C">
        <w:rPr>
          <w:bCs/>
        </w:rPr>
        <w:t xml:space="preserve">2. ГОСТ Р 54904-2012 "Продукты пищевые, продовольственное сырье. Метод определения остаточного содержания сульфаниламидов, </w:t>
      </w:r>
      <w:proofErr w:type="spellStart"/>
      <w:r w:rsidRPr="00D80B4C">
        <w:rPr>
          <w:bCs/>
        </w:rPr>
        <w:t>нитроимидазолов</w:t>
      </w:r>
      <w:proofErr w:type="spellEnd"/>
      <w:r w:rsidRPr="00D80B4C">
        <w:rPr>
          <w:bCs/>
        </w:rPr>
        <w:t xml:space="preserve">, пенициллинов, </w:t>
      </w:r>
      <w:proofErr w:type="spellStart"/>
      <w:r w:rsidRPr="00D80B4C">
        <w:rPr>
          <w:bCs/>
        </w:rPr>
        <w:t>амфениколов</w:t>
      </w:r>
      <w:proofErr w:type="spellEnd"/>
      <w:r w:rsidRPr="00D80B4C">
        <w:rPr>
          <w:bCs/>
        </w:rPr>
        <w:t xml:space="preserve"> с помощью высокоэффективной жидкостной хроматографии с масс-спектрометрическим детектором".</w:t>
      </w:r>
    </w:p>
    <w:p w:rsidR="00032BC0" w:rsidRPr="00D80B4C" w:rsidRDefault="00024887" w:rsidP="00CD77C3">
      <w:pPr>
        <w:jc w:val="both"/>
        <w:rPr>
          <w:b/>
        </w:rPr>
      </w:pPr>
      <w:r w:rsidRPr="00D80B4C">
        <w:rPr>
          <w:b/>
        </w:rPr>
        <w:t>Участие в совместных п</w:t>
      </w:r>
      <w:r w:rsidR="00E7638C" w:rsidRPr="00D80B4C">
        <w:rPr>
          <w:b/>
        </w:rPr>
        <w:t>лан</w:t>
      </w:r>
      <w:r w:rsidRPr="00D80B4C">
        <w:rPr>
          <w:b/>
        </w:rPr>
        <w:t>овых</w:t>
      </w:r>
      <w:r w:rsidR="00E7638C" w:rsidRPr="00D80B4C">
        <w:rPr>
          <w:b/>
        </w:rPr>
        <w:t xml:space="preserve"> провер</w:t>
      </w:r>
      <w:r w:rsidRPr="00D80B4C">
        <w:rPr>
          <w:b/>
        </w:rPr>
        <w:t xml:space="preserve">ках </w:t>
      </w:r>
      <w:r w:rsidR="00BF0683" w:rsidRPr="00D80B4C">
        <w:rPr>
          <w:b/>
        </w:rPr>
        <w:t xml:space="preserve">с </w:t>
      </w:r>
      <w:proofErr w:type="spellStart"/>
      <w:r w:rsidR="00BF0683" w:rsidRPr="00D80B4C">
        <w:rPr>
          <w:b/>
        </w:rPr>
        <w:t>Россельхозна</w:t>
      </w:r>
      <w:r w:rsidR="00324047" w:rsidRPr="00D80B4C">
        <w:rPr>
          <w:b/>
        </w:rPr>
        <w:t>дзор</w:t>
      </w:r>
      <w:r w:rsidR="002B3BBB" w:rsidRPr="00D80B4C">
        <w:rPr>
          <w:b/>
        </w:rPr>
        <w:t>ом</w:t>
      </w:r>
      <w:proofErr w:type="spellEnd"/>
      <w:r w:rsidR="002B3BBB" w:rsidRPr="00D80B4C">
        <w:rPr>
          <w:b/>
        </w:rPr>
        <w:t xml:space="preserve"> </w:t>
      </w:r>
      <w:r w:rsidR="00032BC0" w:rsidRPr="00D80B4C">
        <w:rPr>
          <w:b/>
        </w:rPr>
        <w:t>–</w:t>
      </w:r>
      <w:r w:rsidR="002B3BBB" w:rsidRPr="00D80B4C">
        <w:rPr>
          <w:b/>
        </w:rPr>
        <w:t xml:space="preserve"> </w:t>
      </w:r>
      <w:r w:rsidR="00FD2C84" w:rsidRPr="00D80B4C">
        <w:rPr>
          <w:b/>
        </w:rPr>
        <w:t>3</w:t>
      </w:r>
      <w:r w:rsidR="00032BC0" w:rsidRPr="00D80B4C">
        <w:rPr>
          <w:b/>
        </w:rPr>
        <w:t>.</w:t>
      </w:r>
    </w:p>
    <w:p w:rsidR="00032BC0" w:rsidRPr="00D80B4C" w:rsidRDefault="00032BC0" w:rsidP="00CD77C3">
      <w:pPr>
        <w:jc w:val="both"/>
        <w:rPr>
          <w:b/>
        </w:rPr>
      </w:pPr>
    </w:p>
    <w:p w:rsidR="00FD2C84" w:rsidRPr="00EF7384" w:rsidRDefault="00032BC0" w:rsidP="00EF7384">
      <w:pPr>
        <w:pStyle w:val="a7"/>
        <w:numPr>
          <w:ilvl w:val="0"/>
          <w:numId w:val="2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D80B4C">
        <w:rPr>
          <w:rFonts w:ascii="Times New Roman" w:hAnsi="Times New Roman"/>
          <w:sz w:val="24"/>
          <w:szCs w:val="24"/>
        </w:rPr>
        <w:t xml:space="preserve">Участие в </w:t>
      </w:r>
      <w:r w:rsidR="00B83B5A" w:rsidRPr="00D80B4C">
        <w:rPr>
          <w:rFonts w:ascii="Times New Roman" w:hAnsi="Times New Roman"/>
          <w:sz w:val="24"/>
          <w:szCs w:val="24"/>
        </w:rPr>
        <w:t xml:space="preserve">проверке </w:t>
      </w:r>
      <w:r w:rsidR="00EF7384">
        <w:rPr>
          <w:rFonts w:ascii="Times New Roman" w:hAnsi="Times New Roman"/>
          <w:sz w:val="24"/>
          <w:szCs w:val="24"/>
        </w:rPr>
        <w:t>и</w:t>
      </w:r>
      <w:r w:rsidR="00B83B5A" w:rsidRPr="00D80B4C">
        <w:rPr>
          <w:rFonts w:ascii="Times New Roman" w:hAnsi="Times New Roman"/>
          <w:sz w:val="24"/>
          <w:szCs w:val="24"/>
        </w:rPr>
        <w:t xml:space="preserve">сполнения управления ветеринарии по Ленинградской области переданных полномочий в области ветеринарии. </w:t>
      </w:r>
      <w:r w:rsidR="00324047" w:rsidRPr="00D80B4C">
        <w:rPr>
          <w:rFonts w:ascii="Times New Roman" w:hAnsi="Times New Roman"/>
          <w:sz w:val="24"/>
          <w:szCs w:val="24"/>
        </w:rPr>
        <w:t>З</w:t>
      </w:r>
      <w:r w:rsidR="00FD2C84" w:rsidRPr="00D80B4C">
        <w:rPr>
          <w:rFonts w:ascii="Times New Roman" w:hAnsi="Times New Roman"/>
          <w:sz w:val="24"/>
          <w:szCs w:val="24"/>
        </w:rPr>
        <w:t>адействован 1</w:t>
      </w:r>
      <w:r w:rsidRPr="00D80B4C">
        <w:rPr>
          <w:rFonts w:ascii="Times New Roman" w:hAnsi="Times New Roman"/>
          <w:sz w:val="24"/>
          <w:szCs w:val="24"/>
        </w:rPr>
        <w:t xml:space="preserve"> </w:t>
      </w:r>
      <w:r w:rsidR="00324047" w:rsidRPr="00D80B4C">
        <w:rPr>
          <w:rFonts w:ascii="Times New Roman" w:hAnsi="Times New Roman"/>
          <w:sz w:val="24"/>
          <w:szCs w:val="24"/>
        </w:rPr>
        <w:t xml:space="preserve">специалист, затрачено </w:t>
      </w:r>
      <w:r w:rsidR="00FD2C84" w:rsidRPr="00D80B4C">
        <w:rPr>
          <w:rFonts w:ascii="Times New Roman" w:hAnsi="Times New Roman"/>
          <w:sz w:val="24"/>
          <w:szCs w:val="24"/>
        </w:rPr>
        <w:t>5</w:t>
      </w:r>
      <w:r w:rsidR="00E21DA4" w:rsidRPr="00D80B4C">
        <w:rPr>
          <w:rFonts w:ascii="Times New Roman" w:hAnsi="Times New Roman"/>
          <w:sz w:val="24"/>
          <w:szCs w:val="24"/>
        </w:rPr>
        <w:t xml:space="preserve"> дн</w:t>
      </w:r>
      <w:r w:rsidR="00FD2C84" w:rsidRPr="00D80B4C">
        <w:rPr>
          <w:rFonts w:ascii="Times New Roman" w:hAnsi="Times New Roman"/>
          <w:sz w:val="24"/>
          <w:szCs w:val="24"/>
        </w:rPr>
        <w:t>ей.</w:t>
      </w:r>
      <w:r w:rsidR="00EF7384" w:rsidRPr="00EF7384">
        <w:rPr>
          <w:rFonts w:ascii="Times New Roman" w:hAnsi="Times New Roman"/>
          <w:sz w:val="20"/>
          <w:szCs w:val="20"/>
        </w:rPr>
        <w:t xml:space="preserve"> </w:t>
      </w:r>
      <w:r w:rsidR="00EF7384" w:rsidRPr="00EF7384">
        <w:rPr>
          <w:rFonts w:ascii="Times New Roman" w:hAnsi="Times New Roman"/>
          <w:sz w:val="24"/>
          <w:szCs w:val="24"/>
        </w:rPr>
        <w:lastRenderedPageBreak/>
        <w:t>О</w:t>
      </w:r>
      <w:r w:rsidR="00EF7384" w:rsidRPr="00EF7384">
        <w:rPr>
          <w:rFonts w:ascii="Times New Roman" w:hAnsi="Times New Roman"/>
          <w:sz w:val="24"/>
          <w:szCs w:val="24"/>
        </w:rPr>
        <w:t>снование</w:t>
      </w:r>
      <w:r w:rsidR="00EF7384">
        <w:rPr>
          <w:rFonts w:ascii="Times New Roman" w:hAnsi="Times New Roman"/>
          <w:sz w:val="24"/>
          <w:szCs w:val="24"/>
        </w:rPr>
        <w:t xml:space="preserve"> участия в мероприятии</w:t>
      </w:r>
      <w:r w:rsidR="00B9792E">
        <w:rPr>
          <w:rFonts w:ascii="Times New Roman" w:hAnsi="Times New Roman"/>
          <w:sz w:val="24"/>
          <w:szCs w:val="24"/>
        </w:rPr>
        <w:t xml:space="preserve"> </w:t>
      </w:r>
      <w:r w:rsidR="00EF7384" w:rsidRPr="00EF7384">
        <w:rPr>
          <w:rFonts w:ascii="Times New Roman" w:hAnsi="Times New Roman"/>
          <w:sz w:val="24"/>
          <w:szCs w:val="24"/>
        </w:rPr>
        <w:t xml:space="preserve">- письмо </w:t>
      </w:r>
      <w:proofErr w:type="spellStart"/>
      <w:r w:rsidR="00EF7384">
        <w:rPr>
          <w:rFonts w:ascii="Times New Roman" w:hAnsi="Times New Roman"/>
          <w:sz w:val="24"/>
          <w:szCs w:val="24"/>
        </w:rPr>
        <w:t>Россельхознадзора</w:t>
      </w:r>
      <w:proofErr w:type="spellEnd"/>
      <w:r w:rsidR="00EF7384">
        <w:rPr>
          <w:rFonts w:ascii="Times New Roman" w:hAnsi="Times New Roman"/>
          <w:sz w:val="24"/>
          <w:szCs w:val="24"/>
        </w:rPr>
        <w:t xml:space="preserve"> </w:t>
      </w:r>
      <w:r w:rsidR="00EF7384" w:rsidRPr="00EF7384">
        <w:rPr>
          <w:rFonts w:ascii="Times New Roman" w:hAnsi="Times New Roman"/>
          <w:sz w:val="24"/>
          <w:szCs w:val="24"/>
        </w:rPr>
        <w:t>от 23.12.2015 № ФС-НВ-2/23303</w:t>
      </w:r>
    </w:p>
    <w:p w:rsidR="00E57C15" w:rsidRPr="00EF7384" w:rsidRDefault="00417BD1" w:rsidP="00A4238B">
      <w:pPr>
        <w:pStyle w:val="a7"/>
        <w:numPr>
          <w:ilvl w:val="1"/>
          <w:numId w:val="22"/>
        </w:numPr>
        <w:ind w:left="284" w:hanging="142"/>
        <w:jc w:val="both"/>
        <w:rPr>
          <w:rFonts w:ascii="Times New Roman" w:hAnsi="Times New Roman"/>
          <w:b/>
          <w:bCs/>
          <w:sz w:val="24"/>
          <w:szCs w:val="24"/>
        </w:rPr>
      </w:pPr>
      <w:r w:rsidRPr="00D80B4C">
        <w:rPr>
          <w:rFonts w:ascii="Times New Roman" w:hAnsi="Times New Roman"/>
          <w:sz w:val="24"/>
          <w:szCs w:val="24"/>
        </w:rPr>
        <w:t xml:space="preserve">Участие в работе комиссии  ТУ </w:t>
      </w:r>
      <w:proofErr w:type="spellStart"/>
      <w:r w:rsidRPr="00D80B4C">
        <w:rPr>
          <w:rFonts w:ascii="Times New Roman" w:hAnsi="Times New Roman"/>
          <w:sz w:val="24"/>
          <w:szCs w:val="24"/>
        </w:rPr>
        <w:t>Россельхознадзора</w:t>
      </w:r>
      <w:proofErr w:type="spellEnd"/>
      <w:r w:rsidRPr="00D80B4C">
        <w:rPr>
          <w:rFonts w:ascii="Times New Roman" w:hAnsi="Times New Roman"/>
          <w:sz w:val="24"/>
          <w:szCs w:val="24"/>
        </w:rPr>
        <w:t xml:space="preserve"> по  Республике Крым и </w:t>
      </w:r>
      <w:r w:rsidRPr="00EF7384">
        <w:rPr>
          <w:rFonts w:ascii="Times New Roman" w:hAnsi="Times New Roman"/>
          <w:bCs/>
          <w:sz w:val="24"/>
          <w:szCs w:val="24"/>
        </w:rPr>
        <w:t>городу</w:t>
      </w:r>
      <w:r w:rsidRPr="00D80B4C">
        <w:rPr>
          <w:rFonts w:ascii="Times New Roman" w:hAnsi="Times New Roman"/>
          <w:sz w:val="24"/>
          <w:szCs w:val="24"/>
        </w:rPr>
        <w:t xml:space="preserve"> Севастополь по проверке учреждения ГБУ «Региональная государственная ветеринарная лаборатория Республики Крым» в </w:t>
      </w:r>
      <w:r w:rsidR="00FD2C84" w:rsidRPr="00D80B4C">
        <w:rPr>
          <w:rFonts w:ascii="Times New Roman" w:hAnsi="Times New Roman"/>
          <w:sz w:val="24"/>
          <w:szCs w:val="24"/>
        </w:rPr>
        <w:t>качестве эксперта. Задействован</w:t>
      </w:r>
      <w:r w:rsidRPr="00D80B4C">
        <w:rPr>
          <w:rFonts w:ascii="Times New Roman" w:hAnsi="Times New Roman"/>
          <w:sz w:val="24"/>
          <w:szCs w:val="24"/>
        </w:rPr>
        <w:t xml:space="preserve"> </w:t>
      </w:r>
      <w:r w:rsidR="00FD2C84" w:rsidRPr="00D80B4C">
        <w:rPr>
          <w:rFonts w:ascii="Times New Roman" w:hAnsi="Times New Roman"/>
          <w:sz w:val="24"/>
          <w:szCs w:val="24"/>
        </w:rPr>
        <w:t>1</w:t>
      </w:r>
      <w:r w:rsidRPr="00D80B4C">
        <w:rPr>
          <w:rFonts w:ascii="Times New Roman" w:hAnsi="Times New Roman"/>
          <w:sz w:val="24"/>
          <w:szCs w:val="24"/>
        </w:rPr>
        <w:t xml:space="preserve"> специ</w:t>
      </w:r>
      <w:r w:rsidR="00FD2C84" w:rsidRPr="00D80B4C">
        <w:rPr>
          <w:rFonts w:ascii="Times New Roman" w:hAnsi="Times New Roman"/>
          <w:sz w:val="24"/>
          <w:szCs w:val="24"/>
        </w:rPr>
        <w:t>алист</w:t>
      </w:r>
      <w:r w:rsidRPr="00D80B4C">
        <w:rPr>
          <w:rFonts w:ascii="Times New Roman" w:hAnsi="Times New Roman"/>
          <w:sz w:val="24"/>
          <w:szCs w:val="24"/>
        </w:rPr>
        <w:t xml:space="preserve">, затрачено </w:t>
      </w:r>
      <w:r w:rsidR="00FD2C84" w:rsidRPr="00D80B4C">
        <w:rPr>
          <w:rFonts w:ascii="Times New Roman" w:hAnsi="Times New Roman"/>
          <w:sz w:val="24"/>
          <w:szCs w:val="24"/>
        </w:rPr>
        <w:t>11</w:t>
      </w:r>
      <w:r w:rsidRPr="00D80B4C">
        <w:rPr>
          <w:rFonts w:ascii="Times New Roman" w:hAnsi="Times New Roman"/>
          <w:sz w:val="24"/>
          <w:szCs w:val="24"/>
        </w:rPr>
        <w:t xml:space="preserve"> дн</w:t>
      </w:r>
      <w:r w:rsidR="00FD2C84" w:rsidRPr="00D80B4C">
        <w:rPr>
          <w:rFonts w:ascii="Times New Roman" w:hAnsi="Times New Roman"/>
          <w:sz w:val="24"/>
          <w:szCs w:val="24"/>
        </w:rPr>
        <w:t>ей</w:t>
      </w:r>
      <w:r w:rsidRPr="00D80B4C">
        <w:rPr>
          <w:rFonts w:ascii="Times New Roman" w:hAnsi="Times New Roman"/>
          <w:sz w:val="24"/>
          <w:szCs w:val="24"/>
        </w:rPr>
        <w:t>.</w:t>
      </w:r>
      <w:r w:rsidR="00EF7384">
        <w:rPr>
          <w:rFonts w:ascii="Times New Roman" w:hAnsi="Times New Roman"/>
          <w:sz w:val="24"/>
          <w:szCs w:val="24"/>
        </w:rPr>
        <w:t xml:space="preserve"> </w:t>
      </w:r>
      <w:r w:rsidR="00EF7384" w:rsidRPr="00EF7384">
        <w:rPr>
          <w:rFonts w:ascii="Times New Roman" w:hAnsi="Times New Roman"/>
          <w:sz w:val="24"/>
          <w:szCs w:val="24"/>
        </w:rPr>
        <w:t xml:space="preserve">Основание мероприятия-письмо </w:t>
      </w:r>
      <w:proofErr w:type="spellStart"/>
      <w:r w:rsidR="00EF7384" w:rsidRPr="00EF7384">
        <w:rPr>
          <w:rFonts w:ascii="Times New Roman" w:hAnsi="Times New Roman"/>
          <w:sz w:val="24"/>
          <w:szCs w:val="24"/>
        </w:rPr>
        <w:t>Россельхознадзора</w:t>
      </w:r>
      <w:proofErr w:type="spellEnd"/>
      <w:r w:rsidR="00EF7384" w:rsidRPr="00EF7384">
        <w:rPr>
          <w:rFonts w:ascii="Times New Roman" w:hAnsi="Times New Roman"/>
          <w:sz w:val="24"/>
          <w:szCs w:val="24"/>
        </w:rPr>
        <w:t xml:space="preserve"> от</w:t>
      </w:r>
      <w:r w:rsidR="00EF7384" w:rsidRPr="00EF7384">
        <w:rPr>
          <w:rFonts w:ascii="Times New Roman" w:hAnsi="Times New Roman"/>
          <w:sz w:val="20"/>
          <w:szCs w:val="20"/>
        </w:rPr>
        <w:t xml:space="preserve"> </w:t>
      </w:r>
      <w:r w:rsidR="00EF7384" w:rsidRPr="00EF7384">
        <w:rPr>
          <w:rFonts w:ascii="Times New Roman" w:hAnsi="Times New Roman"/>
          <w:sz w:val="24"/>
          <w:szCs w:val="24"/>
        </w:rPr>
        <w:t>13.04.2016  №  ФС-НВ-2/630</w:t>
      </w:r>
      <w:r w:rsidR="00EF7384" w:rsidRPr="00EF7384">
        <w:rPr>
          <w:rFonts w:ascii="Times New Roman" w:hAnsi="Times New Roman"/>
          <w:sz w:val="24"/>
          <w:szCs w:val="24"/>
        </w:rPr>
        <w:t>;</w:t>
      </w:r>
      <w:r w:rsidR="00EF7384" w:rsidRPr="00EF7384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EF7384" w:rsidRPr="00EF7384">
        <w:rPr>
          <w:rFonts w:ascii="Times New Roman" w:hAnsi="Times New Roman"/>
          <w:sz w:val="24"/>
          <w:szCs w:val="24"/>
        </w:rPr>
        <w:t xml:space="preserve">письмо ТУ </w:t>
      </w:r>
      <w:proofErr w:type="spellStart"/>
      <w:r w:rsidR="00EF7384">
        <w:rPr>
          <w:rFonts w:ascii="Times New Roman" w:hAnsi="Times New Roman"/>
          <w:sz w:val="24"/>
          <w:szCs w:val="24"/>
        </w:rPr>
        <w:t>Россельхознадзора</w:t>
      </w:r>
      <w:proofErr w:type="spellEnd"/>
      <w:r w:rsidR="00EF7384">
        <w:rPr>
          <w:rFonts w:ascii="Times New Roman" w:hAnsi="Times New Roman"/>
          <w:sz w:val="24"/>
          <w:szCs w:val="24"/>
        </w:rPr>
        <w:t xml:space="preserve"> </w:t>
      </w:r>
      <w:r w:rsidR="00EF7384" w:rsidRPr="00EF7384">
        <w:rPr>
          <w:rFonts w:ascii="Times New Roman" w:hAnsi="Times New Roman"/>
          <w:sz w:val="24"/>
          <w:szCs w:val="24"/>
        </w:rPr>
        <w:t>по Р</w:t>
      </w:r>
      <w:r w:rsidR="00EF7384">
        <w:rPr>
          <w:rFonts w:ascii="Times New Roman" w:hAnsi="Times New Roman"/>
          <w:sz w:val="24"/>
          <w:szCs w:val="24"/>
        </w:rPr>
        <w:t xml:space="preserve">еспублике </w:t>
      </w:r>
      <w:r w:rsidR="00EF7384" w:rsidRPr="00EF7384">
        <w:rPr>
          <w:rFonts w:ascii="Times New Roman" w:hAnsi="Times New Roman"/>
          <w:sz w:val="24"/>
          <w:szCs w:val="24"/>
        </w:rPr>
        <w:t>Крым и г</w:t>
      </w:r>
      <w:r w:rsidR="00EF7384">
        <w:rPr>
          <w:rFonts w:ascii="Times New Roman" w:hAnsi="Times New Roman"/>
          <w:sz w:val="24"/>
          <w:szCs w:val="24"/>
        </w:rPr>
        <w:t xml:space="preserve">ороду </w:t>
      </w:r>
      <w:r w:rsidR="00EF7384" w:rsidRPr="00EF7384">
        <w:rPr>
          <w:rFonts w:ascii="Times New Roman" w:hAnsi="Times New Roman"/>
          <w:sz w:val="24"/>
          <w:szCs w:val="24"/>
        </w:rPr>
        <w:t>Севастополь от 18.05.2016 № УФС-ЮЕ-01/1481</w:t>
      </w:r>
      <w:r w:rsidR="00EF7384" w:rsidRPr="00EF7384">
        <w:rPr>
          <w:rFonts w:ascii="Times New Roman" w:hAnsi="Times New Roman"/>
          <w:sz w:val="24"/>
          <w:szCs w:val="24"/>
        </w:rPr>
        <w:t>.</w:t>
      </w:r>
      <w:r w:rsidR="00EF7384" w:rsidRPr="00EF7384">
        <w:rPr>
          <w:rFonts w:ascii="Times New Roman" w:hAnsi="Times New Roman"/>
          <w:sz w:val="20"/>
          <w:szCs w:val="20"/>
        </w:rPr>
        <w:t xml:space="preserve">        </w:t>
      </w:r>
    </w:p>
    <w:p w:rsidR="00263959" w:rsidRPr="00D80B4C" w:rsidRDefault="00263959" w:rsidP="00CD77C3">
      <w:pPr>
        <w:jc w:val="both"/>
        <w:rPr>
          <w:b/>
          <w:bCs/>
        </w:rPr>
      </w:pPr>
      <w:r w:rsidRPr="00D80B4C">
        <w:rPr>
          <w:b/>
          <w:bCs/>
        </w:rPr>
        <w:t xml:space="preserve">Размещено информации на сайте - </w:t>
      </w:r>
      <w:r w:rsidR="00AE5365" w:rsidRPr="00D80B4C">
        <w:rPr>
          <w:b/>
          <w:bCs/>
        </w:rPr>
        <w:t>68</w:t>
      </w:r>
      <w:r w:rsidR="001C76AE" w:rsidRPr="00D80B4C">
        <w:rPr>
          <w:b/>
          <w:bCs/>
        </w:rPr>
        <w:t xml:space="preserve"> </w:t>
      </w:r>
      <w:r w:rsidR="004F26DB" w:rsidRPr="00D80B4C">
        <w:rPr>
          <w:b/>
          <w:bCs/>
        </w:rPr>
        <w:t>.</w:t>
      </w:r>
    </w:p>
    <w:p w:rsidR="00B27641" w:rsidRPr="00D80B4C" w:rsidRDefault="00B27641" w:rsidP="00B33D6F">
      <w:pPr>
        <w:jc w:val="both"/>
      </w:pPr>
    </w:p>
    <w:p w:rsidR="00BC0EE6" w:rsidRPr="00D80B4C" w:rsidRDefault="00BC0EE6" w:rsidP="00BC0EE6">
      <w:pPr>
        <w:jc w:val="both"/>
        <w:rPr>
          <w:b/>
        </w:rPr>
      </w:pPr>
      <w:r w:rsidRPr="00D80B4C">
        <w:rPr>
          <w:b/>
        </w:rPr>
        <w:t xml:space="preserve"> Участие в межлабораторных сравнительных испытаниях и результаты.</w:t>
      </w:r>
    </w:p>
    <w:p w:rsidR="00A20272" w:rsidRPr="00D80B4C" w:rsidRDefault="00A20272" w:rsidP="00BC0EE6">
      <w:pPr>
        <w:jc w:val="both"/>
      </w:pPr>
    </w:p>
    <w:p w:rsidR="00BC0EE6" w:rsidRPr="00D80B4C" w:rsidRDefault="007424FF" w:rsidP="00BC0EE6">
      <w:pPr>
        <w:jc w:val="both"/>
      </w:pPr>
      <w:r w:rsidRPr="00D80B4C">
        <w:t xml:space="preserve"> В</w:t>
      </w:r>
      <w:r w:rsidR="00B82DC0" w:rsidRPr="00D80B4C">
        <w:t>о</w:t>
      </w:r>
      <w:r w:rsidRPr="00D80B4C">
        <w:t xml:space="preserve"> </w:t>
      </w:r>
      <w:r w:rsidR="00B82DC0" w:rsidRPr="00D80B4C">
        <w:t>2</w:t>
      </w:r>
      <w:r w:rsidR="00BC0EE6" w:rsidRPr="00D80B4C">
        <w:t xml:space="preserve"> квартале 201</w:t>
      </w:r>
      <w:r w:rsidRPr="00D80B4C">
        <w:t xml:space="preserve">6 </w:t>
      </w:r>
      <w:r w:rsidR="00BC0EE6" w:rsidRPr="00D80B4C">
        <w:t xml:space="preserve">года проведено   межлабораторных сравнительных испытаний </w:t>
      </w:r>
      <w:r w:rsidR="00B82DC0" w:rsidRPr="00D80B4C">
        <w:t>39</w:t>
      </w:r>
      <w:r w:rsidR="00BC0EE6" w:rsidRPr="00D80B4C">
        <w:t xml:space="preserve"> проб, против </w:t>
      </w:r>
      <w:r w:rsidR="00B82DC0" w:rsidRPr="00D80B4C">
        <w:t>11</w:t>
      </w:r>
      <w:r w:rsidR="004F26DB" w:rsidRPr="00D80B4C">
        <w:t xml:space="preserve"> в</w:t>
      </w:r>
      <w:r w:rsidR="00BC0EE6" w:rsidRPr="00D80B4C">
        <w:t xml:space="preserve"> 201</w:t>
      </w:r>
      <w:r w:rsidRPr="00D80B4C">
        <w:t xml:space="preserve">5 </w:t>
      </w:r>
      <w:r w:rsidR="00BC0EE6" w:rsidRPr="00D80B4C">
        <w:t xml:space="preserve"> за аналогичный период.  </w:t>
      </w:r>
    </w:p>
    <w:p w:rsidR="00E57C15" w:rsidRPr="00D80B4C" w:rsidRDefault="007424FF" w:rsidP="002F3199">
      <w:pPr>
        <w:jc w:val="both"/>
      </w:pPr>
      <w:r w:rsidRPr="00D80B4C">
        <w:t>П</w:t>
      </w:r>
      <w:r w:rsidR="00BC0EE6" w:rsidRPr="00D80B4C">
        <w:t xml:space="preserve">робы поступили  </w:t>
      </w:r>
      <w:r w:rsidR="00E57C15" w:rsidRPr="00D80B4C">
        <w:t>от внутрироссийских  провайдеров</w:t>
      </w:r>
      <w:r w:rsidR="008F7EDC" w:rsidRPr="00D80B4C">
        <w:t>:</w:t>
      </w:r>
      <w:r w:rsidR="00E57C15" w:rsidRPr="00D80B4C">
        <w:t xml:space="preserve"> </w:t>
      </w:r>
    </w:p>
    <w:p w:rsidR="002A7B01" w:rsidRPr="00D80B4C" w:rsidRDefault="002A7B01" w:rsidP="00B82DC0">
      <w:pPr>
        <w:jc w:val="both"/>
      </w:pPr>
      <w:r w:rsidRPr="00D80B4C">
        <w:t>-</w:t>
      </w:r>
      <w:r w:rsidR="00B82DC0" w:rsidRPr="00D80B4C">
        <w:t xml:space="preserve"> ФГБУ ЦНМВЛ </w:t>
      </w:r>
      <w:proofErr w:type="spellStart"/>
      <w:r w:rsidR="00B82DC0" w:rsidRPr="00D80B4C">
        <w:t>г.Москва</w:t>
      </w:r>
      <w:proofErr w:type="spellEnd"/>
      <w:r w:rsidR="00B82DC0" w:rsidRPr="00D80B4C">
        <w:t xml:space="preserve">- </w:t>
      </w:r>
      <w:r w:rsidRPr="00D80B4C">
        <w:t>11 проб</w:t>
      </w:r>
      <w:r w:rsidR="008F7EDC" w:rsidRPr="00D80B4C">
        <w:t xml:space="preserve">. На 30.06.2016  получен сводный протокол МСИ, апрель 2016 об участии в 3-х раундах, результаты удовлетворительные; </w:t>
      </w:r>
    </w:p>
    <w:p w:rsidR="00B82DC0" w:rsidRPr="00D80B4C" w:rsidRDefault="002A7B01" w:rsidP="00B82DC0">
      <w:pPr>
        <w:jc w:val="both"/>
      </w:pPr>
      <w:r w:rsidRPr="00D80B4C">
        <w:t xml:space="preserve"> - ФГБУ ВПО «Куб ГТУ» - 28 проб -результаты удовлетворительные.</w:t>
      </w:r>
    </w:p>
    <w:p w:rsidR="00BC0EE6" w:rsidRPr="00D80B4C" w:rsidRDefault="00BC0EE6" w:rsidP="00BC0EE6">
      <w:pPr>
        <w:jc w:val="both"/>
        <w:rPr>
          <w:b/>
          <w:sz w:val="26"/>
          <w:szCs w:val="26"/>
        </w:rPr>
      </w:pPr>
    </w:p>
    <w:p w:rsidR="00BC0EE6" w:rsidRPr="00D80B4C" w:rsidRDefault="00BC0EE6" w:rsidP="00BC0EE6">
      <w:pPr>
        <w:jc w:val="both"/>
        <w:rPr>
          <w:b/>
        </w:rPr>
      </w:pPr>
      <w:r w:rsidRPr="00D80B4C">
        <w:rPr>
          <w:b/>
        </w:rPr>
        <w:t>Повышение квалификации специалистов учреждения.</w:t>
      </w:r>
    </w:p>
    <w:p w:rsidR="00BC0EE6" w:rsidRPr="00D80B4C" w:rsidRDefault="00BC0EE6" w:rsidP="00BC0EE6">
      <w:pPr>
        <w:jc w:val="both"/>
        <w:rPr>
          <w:b/>
        </w:rPr>
      </w:pPr>
    </w:p>
    <w:p w:rsidR="00792C5C" w:rsidRPr="00D80B4C" w:rsidRDefault="00BC0EE6" w:rsidP="00BC0EE6">
      <w:pPr>
        <w:jc w:val="both"/>
      </w:pPr>
      <w:r w:rsidRPr="00D80B4C">
        <w:rPr>
          <w:b/>
        </w:rPr>
        <w:t xml:space="preserve">  </w:t>
      </w:r>
      <w:r w:rsidRPr="00D80B4C">
        <w:t xml:space="preserve">Всего </w:t>
      </w:r>
      <w:r w:rsidR="002B3BBB" w:rsidRPr="00D80B4C">
        <w:t>обучен</w:t>
      </w:r>
      <w:r w:rsidR="00792C5C" w:rsidRPr="00D80B4C">
        <w:t>о</w:t>
      </w:r>
      <w:r w:rsidR="004F26DB" w:rsidRPr="00D80B4C">
        <w:t xml:space="preserve"> -</w:t>
      </w:r>
      <w:r w:rsidRPr="00D80B4C">
        <w:t xml:space="preserve"> </w:t>
      </w:r>
      <w:r w:rsidR="00792C5C" w:rsidRPr="00D80B4C">
        <w:t>9</w:t>
      </w:r>
      <w:r w:rsidRPr="00D80B4C">
        <w:t xml:space="preserve"> чел</w:t>
      </w:r>
      <w:r w:rsidR="002B3BBB" w:rsidRPr="00D80B4C">
        <w:t>овек</w:t>
      </w:r>
      <w:r w:rsidRPr="00D80B4C">
        <w:t xml:space="preserve"> против 9 во 2 квартале 201</w:t>
      </w:r>
      <w:r w:rsidR="00792C5C" w:rsidRPr="00D80B4C">
        <w:t>5</w:t>
      </w:r>
      <w:r w:rsidRPr="00D80B4C">
        <w:t>г., из них:</w:t>
      </w:r>
      <w:r w:rsidR="00792C5C" w:rsidRPr="00D80B4C">
        <w:t xml:space="preserve"> </w:t>
      </w:r>
    </w:p>
    <w:p w:rsidR="00437E79" w:rsidRPr="00D80B4C" w:rsidRDefault="00792C5C" w:rsidP="00587F48">
      <w:pPr>
        <w:jc w:val="both"/>
      </w:pPr>
      <w:r w:rsidRPr="00D80B4C">
        <w:t>7 в предела</w:t>
      </w:r>
      <w:r w:rsidR="00437E79" w:rsidRPr="00D80B4C">
        <w:t>х</w:t>
      </w:r>
      <w:r w:rsidRPr="00D80B4C">
        <w:t xml:space="preserve"> РФ:</w:t>
      </w:r>
      <w:r w:rsidR="00BC0EE6" w:rsidRPr="00D80B4C">
        <w:t xml:space="preserve"> </w:t>
      </w:r>
    </w:p>
    <w:p w:rsidR="00437E79" w:rsidRPr="00D80B4C" w:rsidRDefault="00437E79" w:rsidP="00587F48">
      <w:pPr>
        <w:jc w:val="both"/>
      </w:pPr>
      <w:r w:rsidRPr="00D80B4C">
        <w:t>-</w:t>
      </w:r>
      <w:r w:rsidR="00BC0EE6" w:rsidRPr="00D80B4C">
        <w:t xml:space="preserve"> ФГБУ </w:t>
      </w:r>
      <w:r w:rsidR="002F3199" w:rsidRPr="00D80B4C">
        <w:t>«</w:t>
      </w:r>
      <w:r w:rsidR="00BC0EE6" w:rsidRPr="00D80B4C">
        <w:t>ЦНМВЛ</w:t>
      </w:r>
      <w:r w:rsidR="002F3199" w:rsidRPr="00D80B4C">
        <w:t>»</w:t>
      </w:r>
      <w:r w:rsidR="00BC0EE6" w:rsidRPr="00D80B4C">
        <w:t xml:space="preserve"> г. Москва – </w:t>
      </w:r>
      <w:r w:rsidR="00792C5C" w:rsidRPr="00D80B4C">
        <w:t>3</w:t>
      </w:r>
      <w:r w:rsidR="00BC0EE6" w:rsidRPr="00D80B4C">
        <w:t xml:space="preserve"> чел</w:t>
      </w:r>
      <w:r w:rsidR="00C132FF" w:rsidRPr="00D80B4C">
        <w:t>овек</w:t>
      </w:r>
      <w:r w:rsidR="00792C5C" w:rsidRPr="00D80B4C">
        <w:t>а</w:t>
      </w:r>
      <w:r w:rsidRPr="00D80B4C">
        <w:t>;</w:t>
      </w:r>
    </w:p>
    <w:p w:rsidR="00437E79" w:rsidRPr="00D80B4C" w:rsidRDefault="00437E79" w:rsidP="00587F48">
      <w:pPr>
        <w:jc w:val="both"/>
      </w:pPr>
      <w:r w:rsidRPr="00D80B4C">
        <w:t>-</w:t>
      </w:r>
      <w:r w:rsidR="00587F48" w:rsidRPr="00D80B4C">
        <w:t xml:space="preserve"> ФГБУ </w:t>
      </w:r>
      <w:r w:rsidR="002F3199" w:rsidRPr="00D80B4C">
        <w:t>«</w:t>
      </w:r>
      <w:r w:rsidR="00587F48" w:rsidRPr="00D80B4C">
        <w:t>ВГНКИ</w:t>
      </w:r>
      <w:r w:rsidR="002F3199" w:rsidRPr="00D80B4C">
        <w:t>»</w:t>
      </w:r>
      <w:r w:rsidR="00587F48" w:rsidRPr="00D80B4C">
        <w:t xml:space="preserve"> г. Москва </w:t>
      </w:r>
      <w:r w:rsidRPr="00D80B4C">
        <w:t>–</w:t>
      </w:r>
      <w:r w:rsidR="00587F48" w:rsidRPr="00D80B4C">
        <w:t xml:space="preserve"> 1</w:t>
      </w:r>
      <w:r w:rsidRPr="00D80B4C">
        <w:t>;</w:t>
      </w:r>
      <w:r w:rsidR="00587F48" w:rsidRPr="00D80B4C">
        <w:t xml:space="preserve"> </w:t>
      </w:r>
    </w:p>
    <w:p w:rsidR="00587F48" w:rsidRPr="00D80B4C" w:rsidRDefault="00437E79" w:rsidP="00437E79">
      <w:r w:rsidRPr="00D80B4C">
        <w:t xml:space="preserve">- </w:t>
      </w:r>
      <w:r w:rsidR="00587F48" w:rsidRPr="00D80B4C">
        <w:t xml:space="preserve">Европейский Учебно-Консультационный Центр г. Санкт-Петербург – </w:t>
      </w:r>
      <w:r w:rsidR="00792C5C" w:rsidRPr="00D80B4C">
        <w:t>2</w:t>
      </w:r>
      <w:r w:rsidRPr="00D80B4C">
        <w:t>;</w:t>
      </w:r>
      <w:r w:rsidRPr="00D80B4C">
        <w:br/>
        <w:t xml:space="preserve">- </w:t>
      </w:r>
      <w:r w:rsidR="00792C5C" w:rsidRPr="00D80B4C">
        <w:t xml:space="preserve"> АНО «Центр ДПО и ПК. Качество. Стандарты. Соответствие</w:t>
      </w:r>
      <w:r w:rsidRPr="00D80B4C">
        <w:t xml:space="preserve">» </w:t>
      </w:r>
      <w:r w:rsidR="00792C5C" w:rsidRPr="00D80B4C">
        <w:t>-1.</w:t>
      </w:r>
    </w:p>
    <w:p w:rsidR="00BC0EE6" w:rsidRPr="00D80B4C" w:rsidRDefault="00792C5C" w:rsidP="00BC0EE6">
      <w:pPr>
        <w:jc w:val="both"/>
      </w:pPr>
      <w:r w:rsidRPr="00D80B4C">
        <w:t xml:space="preserve"> Обучение за пределами РФ: 2 человека,  г. Вильнюс, Национальный институт оценки риска продовольствия и ветеринарии.</w:t>
      </w:r>
    </w:p>
    <w:p w:rsidR="00E57C15" w:rsidRPr="00D80B4C" w:rsidRDefault="00E57C15" w:rsidP="00BC0EE6">
      <w:pPr>
        <w:jc w:val="both"/>
      </w:pPr>
    </w:p>
    <w:p w:rsidR="00712570" w:rsidRPr="00D80B4C" w:rsidRDefault="00712570" w:rsidP="00263959">
      <w:pPr>
        <w:jc w:val="both"/>
        <w:rPr>
          <w:b/>
        </w:rPr>
      </w:pPr>
    </w:p>
    <w:p w:rsidR="002941C3" w:rsidRPr="00D80B4C" w:rsidRDefault="002941C3" w:rsidP="002941C3">
      <w:pPr>
        <w:jc w:val="both"/>
        <w:rPr>
          <w:b/>
          <w:sz w:val="26"/>
          <w:szCs w:val="26"/>
        </w:rPr>
      </w:pPr>
      <w:r w:rsidRPr="00D80B4C">
        <w:rPr>
          <w:b/>
          <w:sz w:val="26"/>
          <w:szCs w:val="26"/>
        </w:rPr>
        <w:t>Объективный анализ увеличения или уменьшения производственных показателей:</w:t>
      </w:r>
    </w:p>
    <w:p w:rsidR="002941C3" w:rsidRPr="00D80B4C" w:rsidRDefault="002941C3" w:rsidP="002941C3">
      <w:pPr>
        <w:jc w:val="both"/>
        <w:rPr>
          <w:b/>
        </w:rPr>
      </w:pPr>
    </w:p>
    <w:p w:rsidR="00B753E2" w:rsidRPr="00D80B4C" w:rsidRDefault="00821ECA" w:rsidP="00821ECA">
      <w:pPr>
        <w:jc w:val="both"/>
      </w:pPr>
      <w:r w:rsidRPr="00DF69A4">
        <w:t>Анализируя цифры в сравнении с 201</w:t>
      </w:r>
      <w:r w:rsidR="00C67DC0" w:rsidRPr="00DF69A4">
        <w:t>5</w:t>
      </w:r>
      <w:r w:rsidRPr="00DF69A4">
        <w:t xml:space="preserve"> годом, прослеживается </w:t>
      </w:r>
      <w:r w:rsidR="00B753E2" w:rsidRPr="00DF69A4">
        <w:t>увеличение количества поступивших проб на 5630</w:t>
      </w:r>
      <w:r w:rsidR="00B753E2" w:rsidRPr="00D80B4C">
        <w:rPr>
          <w:b/>
        </w:rPr>
        <w:t>,</w:t>
      </w:r>
      <w:r w:rsidR="00B753E2" w:rsidRPr="00D80B4C">
        <w:t xml:space="preserve"> в том числе по платным услугам- </w:t>
      </w:r>
      <w:r w:rsidR="00CB0A62" w:rsidRPr="00D80B4C">
        <w:t xml:space="preserve"> на </w:t>
      </w:r>
      <w:r w:rsidR="00B753E2" w:rsidRPr="00D80B4C">
        <w:t xml:space="preserve">1494 пробы; по бесплатным </w:t>
      </w:r>
      <w:r w:rsidR="00CB0A62" w:rsidRPr="00D80B4C">
        <w:t xml:space="preserve">–на </w:t>
      </w:r>
      <w:r w:rsidR="00B753E2" w:rsidRPr="00D80B4C">
        <w:t>4139.</w:t>
      </w:r>
    </w:p>
    <w:p w:rsidR="0089401A" w:rsidRPr="00D80B4C" w:rsidRDefault="00B753E2" w:rsidP="00B753E2">
      <w:pPr>
        <w:jc w:val="both"/>
        <w:rPr>
          <w:u w:val="single"/>
        </w:rPr>
      </w:pPr>
      <w:r w:rsidRPr="00D80B4C">
        <w:rPr>
          <w:u w:val="single"/>
        </w:rPr>
        <w:t>Общее количество исследований уменьшилось на 4375</w:t>
      </w:r>
      <w:r w:rsidR="00CB0A62" w:rsidRPr="00D80B4C">
        <w:rPr>
          <w:u w:val="single"/>
        </w:rPr>
        <w:t xml:space="preserve">. </w:t>
      </w:r>
      <w:r w:rsidR="0089401A" w:rsidRPr="00D80B4C">
        <w:rPr>
          <w:u w:val="single"/>
        </w:rPr>
        <w:t xml:space="preserve"> Снижение количества исследований </w:t>
      </w:r>
    </w:p>
    <w:p w:rsidR="00B753E2" w:rsidRPr="00D80B4C" w:rsidRDefault="0089401A" w:rsidP="00B753E2">
      <w:pPr>
        <w:jc w:val="both"/>
      </w:pPr>
      <w:r w:rsidRPr="00D80B4C">
        <w:rPr>
          <w:u w:val="single"/>
        </w:rPr>
        <w:t xml:space="preserve">прослеживается по бесплатным </w:t>
      </w:r>
      <w:proofErr w:type="spellStart"/>
      <w:r w:rsidRPr="00D80B4C">
        <w:rPr>
          <w:u w:val="single"/>
        </w:rPr>
        <w:t>исследованиям.</w:t>
      </w:r>
      <w:r w:rsidR="00B753E2" w:rsidRPr="00D80B4C">
        <w:t>Причина</w:t>
      </w:r>
      <w:proofErr w:type="spellEnd"/>
      <w:r w:rsidR="00B753E2" w:rsidRPr="00D80B4C">
        <w:t xml:space="preserve"> – снижение в плане на 2016 год исследований на бруцеллез и лептоспироз, соотношение которых к пробам идет 1:3; 1:7. </w:t>
      </w:r>
    </w:p>
    <w:p w:rsidR="00B753E2" w:rsidRPr="00D80B4C" w:rsidRDefault="00B753E2" w:rsidP="00821ECA">
      <w:pPr>
        <w:jc w:val="both"/>
      </w:pPr>
      <w:r w:rsidRPr="00D80B4C">
        <w:t xml:space="preserve"> </w:t>
      </w:r>
      <w:r w:rsidRPr="00D80B4C">
        <w:rPr>
          <w:u w:val="single"/>
        </w:rPr>
        <w:t>Количество платных исследований имеет положительную динамику (+</w:t>
      </w:r>
      <w:r w:rsidRPr="00D80B4C">
        <w:t xml:space="preserve"> 5189). </w:t>
      </w:r>
    </w:p>
    <w:p w:rsidR="008309F7" w:rsidRPr="00D80B4C" w:rsidRDefault="008309F7" w:rsidP="00821ECA">
      <w:pPr>
        <w:jc w:val="both"/>
        <w:rPr>
          <w:u w:val="single"/>
        </w:rPr>
      </w:pPr>
      <w:r w:rsidRPr="00D80B4C">
        <w:rPr>
          <w:u w:val="single"/>
        </w:rPr>
        <w:t xml:space="preserve"> Процент положительных выявлений к исследованиям на уровне прошлого года - 1</w:t>
      </w:r>
      <w:r w:rsidR="00E0161D" w:rsidRPr="00D80B4C">
        <w:rPr>
          <w:u w:val="single"/>
        </w:rPr>
        <w:t>6</w:t>
      </w:r>
      <w:r w:rsidRPr="00D80B4C">
        <w:rPr>
          <w:u w:val="single"/>
        </w:rPr>
        <w:t>,</w:t>
      </w:r>
      <w:r w:rsidR="00E0161D" w:rsidRPr="00D80B4C">
        <w:rPr>
          <w:u w:val="single"/>
        </w:rPr>
        <w:t>9</w:t>
      </w:r>
      <w:r w:rsidRPr="00D80B4C">
        <w:rPr>
          <w:u w:val="single"/>
        </w:rPr>
        <w:t xml:space="preserve"> %</w:t>
      </w:r>
      <w:r w:rsidR="00E0161D" w:rsidRPr="00D80B4C">
        <w:rPr>
          <w:u w:val="single"/>
        </w:rPr>
        <w:t xml:space="preserve"> против 17,0 %</w:t>
      </w:r>
    </w:p>
    <w:p w:rsidR="008309F7" w:rsidRPr="00D80B4C" w:rsidRDefault="008309F7" w:rsidP="00821ECA">
      <w:pPr>
        <w:jc w:val="both"/>
        <w:rPr>
          <w:u w:val="single"/>
        </w:rPr>
      </w:pPr>
      <w:bookmarkStart w:id="0" w:name="_GoBack"/>
      <w:bookmarkEnd w:id="0"/>
    </w:p>
    <w:sectPr w:rsidR="008309F7" w:rsidRPr="00D80B4C" w:rsidSect="00CC0254">
      <w:pgSz w:w="11906" w:h="16838"/>
      <w:pgMar w:top="719" w:right="707" w:bottom="5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273F3"/>
    <w:multiLevelType w:val="hybridMultilevel"/>
    <w:tmpl w:val="F3DC05FE"/>
    <w:lvl w:ilvl="0" w:tplc="5FA4AC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0D301ECB"/>
    <w:multiLevelType w:val="hybridMultilevel"/>
    <w:tmpl w:val="34B68ABA"/>
    <w:lvl w:ilvl="0" w:tplc="96AE1B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A6751"/>
    <w:multiLevelType w:val="multilevel"/>
    <w:tmpl w:val="45CAB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3904BA"/>
    <w:multiLevelType w:val="hybridMultilevel"/>
    <w:tmpl w:val="C0B6A55A"/>
    <w:lvl w:ilvl="0" w:tplc="96D29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6196CCB"/>
    <w:multiLevelType w:val="hybridMultilevel"/>
    <w:tmpl w:val="71E264F6"/>
    <w:lvl w:ilvl="0" w:tplc="CCDA6A8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00522"/>
    <w:multiLevelType w:val="hybridMultilevel"/>
    <w:tmpl w:val="0BE47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7795E"/>
    <w:multiLevelType w:val="hybridMultilevel"/>
    <w:tmpl w:val="FC32C0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10714C"/>
    <w:multiLevelType w:val="hybridMultilevel"/>
    <w:tmpl w:val="9086EE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9966EB"/>
    <w:multiLevelType w:val="hybridMultilevel"/>
    <w:tmpl w:val="309C233A"/>
    <w:lvl w:ilvl="0" w:tplc="63BCBB5C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C37449"/>
    <w:multiLevelType w:val="multilevel"/>
    <w:tmpl w:val="CB38D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146A05"/>
    <w:multiLevelType w:val="hybridMultilevel"/>
    <w:tmpl w:val="80441476"/>
    <w:lvl w:ilvl="0" w:tplc="2FD09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0BE07B3"/>
    <w:multiLevelType w:val="hybridMultilevel"/>
    <w:tmpl w:val="83A03AA0"/>
    <w:lvl w:ilvl="0" w:tplc="A4BC4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738AC"/>
    <w:multiLevelType w:val="hybridMultilevel"/>
    <w:tmpl w:val="DB1E9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C1562"/>
    <w:multiLevelType w:val="hybridMultilevel"/>
    <w:tmpl w:val="5E520622"/>
    <w:lvl w:ilvl="0" w:tplc="C47442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617098F"/>
    <w:multiLevelType w:val="hybridMultilevel"/>
    <w:tmpl w:val="A08CAFDA"/>
    <w:lvl w:ilvl="0" w:tplc="ACC81C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8533AA1"/>
    <w:multiLevelType w:val="multilevel"/>
    <w:tmpl w:val="FCE0B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92351E7"/>
    <w:multiLevelType w:val="multilevel"/>
    <w:tmpl w:val="C3CAD5F4"/>
    <w:lvl w:ilvl="0">
      <w:start w:val="2"/>
      <w:numFmt w:val="decimal"/>
      <w:lvlText w:val="%1-"/>
      <w:lvlJc w:val="left"/>
      <w:pPr>
        <w:ind w:left="384" w:hanging="384"/>
      </w:pPr>
      <w:rPr>
        <w:rFonts w:hint="default"/>
        <w:b w:val="0"/>
      </w:rPr>
    </w:lvl>
    <w:lvl w:ilvl="1">
      <w:start w:val="3"/>
      <w:numFmt w:val="decimal"/>
      <w:lvlText w:val="%1-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7" w15:restartNumberingAfterBreak="0">
    <w:nsid w:val="6DB16AD1"/>
    <w:multiLevelType w:val="hybridMultilevel"/>
    <w:tmpl w:val="411EA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2070F"/>
    <w:multiLevelType w:val="hybridMultilevel"/>
    <w:tmpl w:val="49466E6A"/>
    <w:lvl w:ilvl="0" w:tplc="39FE3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0366C"/>
    <w:multiLevelType w:val="hybridMultilevel"/>
    <w:tmpl w:val="635AD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113AC"/>
    <w:multiLevelType w:val="hybridMultilevel"/>
    <w:tmpl w:val="6B9EFDF0"/>
    <w:lvl w:ilvl="0" w:tplc="682A9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425CC"/>
    <w:multiLevelType w:val="hybridMultilevel"/>
    <w:tmpl w:val="F8160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E10AB"/>
    <w:multiLevelType w:val="hybridMultilevel"/>
    <w:tmpl w:val="A8A67788"/>
    <w:lvl w:ilvl="0" w:tplc="E0A0DF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1"/>
  </w:num>
  <w:num w:numId="10">
    <w:abstractNumId w:val="5"/>
  </w:num>
  <w:num w:numId="11">
    <w:abstractNumId w:val="22"/>
  </w:num>
  <w:num w:numId="12">
    <w:abstractNumId w:val="12"/>
  </w:num>
  <w:num w:numId="13">
    <w:abstractNumId w:val="23"/>
  </w:num>
  <w:num w:numId="14">
    <w:abstractNumId w:val="17"/>
  </w:num>
  <w:num w:numId="15">
    <w:abstractNumId w:val="13"/>
  </w:num>
  <w:num w:numId="16">
    <w:abstractNumId w:val="21"/>
  </w:num>
  <w:num w:numId="17">
    <w:abstractNumId w:val="18"/>
  </w:num>
  <w:num w:numId="18">
    <w:abstractNumId w:val="4"/>
  </w:num>
  <w:num w:numId="19">
    <w:abstractNumId w:val="6"/>
  </w:num>
  <w:num w:numId="20">
    <w:abstractNumId w:val="20"/>
  </w:num>
  <w:num w:numId="21">
    <w:abstractNumId w:val="1"/>
  </w:num>
  <w:num w:numId="22">
    <w:abstractNumId w:val="16"/>
  </w:num>
  <w:num w:numId="23">
    <w:abstractNumId w:val="9"/>
  </w:num>
  <w:num w:numId="24">
    <w:abstractNumId w:val="8"/>
  </w:num>
  <w:num w:numId="25">
    <w:abstractNumId w:val="14"/>
  </w:num>
  <w:num w:numId="26">
    <w:abstractNumId w:val="3"/>
  </w:num>
  <w:num w:numId="27">
    <w:abstractNumId w:val="1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59"/>
    <w:rsid w:val="0000123E"/>
    <w:rsid w:val="00004E67"/>
    <w:rsid w:val="00006676"/>
    <w:rsid w:val="00011BE1"/>
    <w:rsid w:val="0001587A"/>
    <w:rsid w:val="00015E51"/>
    <w:rsid w:val="00024887"/>
    <w:rsid w:val="00030126"/>
    <w:rsid w:val="000325E6"/>
    <w:rsid w:val="00032BC0"/>
    <w:rsid w:val="00037EDF"/>
    <w:rsid w:val="00041561"/>
    <w:rsid w:val="0004420F"/>
    <w:rsid w:val="00045D3C"/>
    <w:rsid w:val="00047D1B"/>
    <w:rsid w:val="00050E43"/>
    <w:rsid w:val="00051BD5"/>
    <w:rsid w:val="0007329C"/>
    <w:rsid w:val="000766C2"/>
    <w:rsid w:val="000768F3"/>
    <w:rsid w:val="00087FDB"/>
    <w:rsid w:val="000B3359"/>
    <w:rsid w:val="000C179E"/>
    <w:rsid w:val="000C3A9D"/>
    <w:rsid w:val="000D2116"/>
    <w:rsid w:val="000E3326"/>
    <w:rsid w:val="000E36E3"/>
    <w:rsid w:val="000E3E9C"/>
    <w:rsid w:val="00102B86"/>
    <w:rsid w:val="00106BF9"/>
    <w:rsid w:val="001108F5"/>
    <w:rsid w:val="001111F2"/>
    <w:rsid w:val="00123BF2"/>
    <w:rsid w:val="00127450"/>
    <w:rsid w:val="00130ECE"/>
    <w:rsid w:val="00146B77"/>
    <w:rsid w:val="001559BB"/>
    <w:rsid w:val="001567DB"/>
    <w:rsid w:val="001704D2"/>
    <w:rsid w:val="0018522B"/>
    <w:rsid w:val="00196A04"/>
    <w:rsid w:val="001A1B95"/>
    <w:rsid w:val="001B1EFD"/>
    <w:rsid w:val="001B5E88"/>
    <w:rsid w:val="001B6B8D"/>
    <w:rsid w:val="001B711C"/>
    <w:rsid w:val="001C50CE"/>
    <w:rsid w:val="001C76AE"/>
    <w:rsid w:val="001E4278"/>
    <w:rsid w:val="001E5195"/>
    <w:rsid w:val="001F0A4E"/>
    <w:rsid w:val="001F48FA"/>
    <w:rsid w:val="001F76F1"/>
    <w:rsid w:val="00201EE4"/>
    <w:rsid w:val="00205D15"/>
    <w:rsid w:val="00213E2D"/>
    <w:rsid w:val="0022603D"/>
    <w:rsid w:val="00233BA7"/>
    <w:rsid w:val="002453ED"/>
    <w:rsid w:val="00252ACC"/>
    <w:rsid w:val="002570B1"/>
    <w:rsid w:val="00257B1C"/>
    <w:rsid w:val="00261333"/>
    <w:rsid w:val="00263959"/>
    <w:rsid w:val="0026602B"/>
    <w:rsid w:val="00266193"/>
    <w:rsid w:val="002678A3"/>
    <w:rsid w:val="00275E65"/>
    <w:rsid w:val="00282359"/>
    <w:rsid w:val="00290CC0"/>
    <w:rsid w:val="002941C3"/>
    <w:rsid w:val="0029724B"/>
    <w:rsid w:val="002A58F9"/>
    <w:rsid w:val="002A77C3"/>
    <w:rsid w:val="002A7B01"/>
    <w:rsid w:val="002A7CB6"/>
    <w:rsid w:val="002B3BBB"/>
    <w:rsid w:val="002D2F30"/>
    <w:rsid w:val="002D401D"/>
    <w:rsid w:val="002D46CB"/>
    <w:rsid w:val="002D77C7"/>
    <w:rsid w:val="002E1836"/>
    <w:rsid w:val="002E2C77"/>
    <w:rsid w:val="002F2308"/>
    <w:rsid w:val="002F3199"/>
    <w:rsid w:val="002F7A48"/>
    <w:rsid w:val="00303DA8"/>
    <w:rsid w:val="003115CC"/>
    <w:rsid w:val="00311856"/>
    <w:rsid w:val="00315186"/>
    <w:rsid w:val="00321130"/>
    <w:rsid w:val="00321D76"/>
    <w:rsid w:val="00324047"/>
    <w:rsid w:val="00327766"/>
    <w:rsid w:val="00330C3D"/>
    <w:rsid w:val="003419F1"/>
    <w:rsid w:val="003424DE"/>
    <w:rsid w:val="003442BB"/>
    <w:rsid w:val="00344BA2"/>
    <w:rsid w:val="00352DB6"/>
    <w:rsid w:val="00361C44"/>
    <w:rsid w:val="00370E4B"/>
    <w:rsid w:val="00385CA5"/>
    <w:rsid w:val="0039419E"/>
    <w:rsid w:val="0039505A"/>
    <w:rsid w:val="00396E3F"/>
    <w:rsid w:val="003A53F2"/>
    <w:rsid w:val="003A5C02"/>
    <w:rsid w:val="003B0E86"/>
    <w:rsid w:val="003E2420"/>
    <w:rsid w:val="004078ED"/>
    <w:rsid w:val="00417549"/>
    <w:rsid w:val="00417BD1"/>
    <w:rsid w:val="00426D0C"/>
    <w:rsid w:val="00437E79"/>
    <w:rsid w:val="00453F78"/>
    <w:rsid w:val="00464FB5"/>
    <w:rsid w:val="00475D0B"/>
    <w:rsid w:val="004856AF"/>
    <w:rsid w:val="00485789"/>
    <w:rsid w:val="004A095F"/>
    <w:rsid w:val="004A215B"/>
    <w:rsid w:val="004A485A"/>
    <w:rsid w:val="004B030A"/>
    <w:rsid w:val="004D4C72"/>
    <w:rsid w:val="004E1AF1"/>
    <w:rsid w:val="004E6929"/>
    <w:rsid w:val="004F26DB"/>
    <w:rsid w:val="004F3610"/>
    <w:rsid w:val="004F67E6"/>
    <w:rsid w:val="0050048C"/>
    <w:rsid w:val="00501896"/>
    <w:rsid w:val="00525EBB"/>
    <w:rsid w:val="00527809"/>
    <w:rsid w:val="00540947"/>
    <w:rsid w:val="00550875"/>
    <w:rsid w:val="00563018"/>
    <w:rsid w:val="00570BAE"/>
    <w:rsid w:val="005843A6"/>
    <w:rsid w:val="00587F48"/>
    <w:rsid w:val="005B0342"/>
    <w:rsid w:val="005B04BF"/>
    <w:rsid w:val="005B4B92"/>
    <w:rsid w:val="005C0294"/>
    <w:rsid w:val="005C1DC6"/>
    <w:rsid w:val="005C7FF4"/>
    <w:rsid w:val="005D40CF"/>
    <w:rsid w:val="005E3D57"/>
    <w:rsid w:val="005F264F"/>
    <w:rsid w:val="005F2DF3"/>
    <w:rsid w:val="005F7804"/>
    <w:rsid w:val="00603624"/>
    <w:rsid w:val="00607850"/>
    <w:rsid w:val="00612A94"/>
    <w:rsid w:val="00613203"/>
    <w:rsid w:val="00615B5D"/>
    <w:rsid w:val="00615F2D"/>
    <w:rsid w:val="0063674C"/>
    <w:rsid w:val="00643461"/>
    <w:rsid w:val="00652261"/>
    <w:rsid w:val="00653161"/>
    <w:rsid w:val="0065754C"/>
    <w:rsid w:val="0066232A"/>
    <w:rsid w:val="0067765F"/>
    <w:rsid w:val="00687A5C"/>
    <w:rsid w:val="00694370"/>
    <w:rsid w:val="006A2DAA"/>
    <w:rsid w:val="006B12A9"/>
    <w:rsid w:val="006B3B9F"/>
    <w:rsid w:val="006B7CDD"/>
    <w:rsid w:val="006C02A0"/>
    <w:rsid w:val="006C1C70"/>
    <w:rsid w:val="006D164F"/>
    <w:rsid w:val="006E3782"/>
    <w:rsid w:val="006F4A18"/>
    <w:rsid w:val="006F50F8"/>
    <w:rsid w:val="006F7F80"/>
    <w:rsid w:val="00706DE3"/>
    <w:rsid w:val="00712570"/>
    <w:rsid w:val="007156C3"/>
    <w:rsid w:val="007173AA"/>
    <w:rsid w:val="00726DAF"/>
    <w:rsid w:val="00726F43"/>
    <w:rsid w:val="00730B21"/>
    <w:rsid w:val="00736AC7"/>
    <w:rsid w:val="007424FF"/>
    <w:rsid w:val="00752D0A"/>
    <w:rsid w:val="007578D9"/>
    <w:rsid w:val="00780E51"/>
    <w:rsid w:val="007828B5"/>
    <w:rsid w:val="00784851"/>
    <w:rsid w:val="007853F2"/>
    <w:rsid w:val="00791A1A"/>
    <w:rsid w:val="007923FC"/>
    <w:rsid w:val="00792C5C"/>
    <w:rsid w:val="00792F63"/>
    <w:rsid w:val="00794047"/>
    <w:rsid w:val="007B1969"/>
    <w:rsid w:val="007B622D"/>
    <w:rsid w:val="007D272E"/>
    <w:rsid w:val="007E4D19"/>
    <w:rsid w:val="007F720E"/>
    <w:rsid w:val="00814A05"/>
    <w:rsid w:val="00817458"/>
    <w:rsid w:val="00821ECA"/>
    <w:rsid w:val="00830475"/>
    <w:rsid w:val="008309F7"/>
    <w:rsid w:val="0083385A"/>
    <w:rsid w:val="00841486"/>
    <w:rsid w:val="00844E5F"/>
    <w:rsid w:val="00867824"/>
    <w:rsid w:val="00874D26"/>
    <w:rsid w:val="008754A7"/>
    <w:rsid w:val="00875C43"/>
    <w:rsid w:val="008775C5"/>
    <w:rsid w:val="0088381A"/>
    <w:rsid w:val="00892695"/>
    <w:rsid w:val="0089401A"/>
    <w:rsid w:val="008A2CDA"/>
    <w:rsid w:val="008A5195"/>
    <w:rsid w:val="008C287E"/>
    <w:rsid w:val="008C3CEC"/>
    <w:rsid w:val="008D0084"/>
    <w:rsid w:val="008D6599"/>
    <w:rsid w:val="008D7947"/>
    <w:rsid w:val="008E307F"/>
    <w:rsid w:val="008E4E51"/>
    <w:rsid w:val="008F247D"/>
    <w:rsid w:val="008F416C"/>
    <w:rsid w:val="008F7EDC"/>
    <w:rsid w:val="009013DE"/>
    <w:rsid w:val="009479AC"/>
    <w:rsid w:val="00952E02"/>
    <w:rsid w:val="00955BDB"/>
    <w:rsid w:val="0096108F"/>
    <w:rsid w:val="0096781F"/>
    <w:rsid w:val="00976836"/>
    <w:rsid w:val="009900ED"/>
    <w:rsid w:val="009A0F33"/>
    <w:rsid w:val="009A4D67"/>
    <w:rsid w:val="009C0238"/>
    <w:rsid w:val="009C3F4F"/>
    <w:rsid w:val="00A112C4"/>
    <w:rsid w:val="00A14B4A"/>
    <w:rsid w:val="00A15C23"/>
    <w:rsid w:val="00A20272"/>
    <w:rsid w:val="00A21040"/>
    <w:rsid w:val="00A30D56"/>
    <w:rsid w:val="00A423C7"/>
    <w:rsid w:val="00A519D0"/>
    <w:rsid w:val="00A56B09"/>
    <w:rsid w:val="00A60C0A"/>
    <w:rsid w:val="00A648D6"/>
    <w:rsid w:val="00A66B9E"/>
    <w:rsid w:val="00A745AF"/>
    <w:rsid w:val="00A97E44"/>
    <w:rsid w:val="00AA0BD4"/>
    <w:rsid w:val="00AA30FE"/>
    <w:rsid w:val="00AB58DB"/>
    <w:rsid w:val="00AC42C7"/>
    <w:rsid w:val="00AC5D48"/>
    <w:rsid w:val="00AD0FD7"/>
    <w:rsid w:val="00AE2C3F"/>
    <w:rsid w:val="00AE5365"/>
    <w:rsid w:val="00AE565B"/>
    <w:rsid w:val="00AF5B9E"/>
    <w:rsid w:val="00B00910"/>
    <w:rsid w:val="00B0492D"/>
    <w:rsid w:val="00B0629A"/>
    <w:rsid w:val="00B12905"/>
    <w:rsid w:val="00B22F23"/>
    <w:rsid w:val="00B254D9"/>
    <w:rsid w:val="00B27641"/>
    <w:rsid w:val="00B33D6F"/>
    <w:rsid w:val="00B34198"/>
    <w:rsid w:val="00B45BA0"/>
    <w:rsid w:val="00B47F97"/>
    <w:rsid w:val="00B61A63"/>
    <w:rsid w:val="00B73D1D"/>
    <w:rsid w:val="00B753E2"/>
    <w:rsid w:val="00B81358"/>
    <w:rsid w:val="00B82DC0"/>
    <w:rsid w:val="00B83B5A"/>
    <w:rsid w:val="00B93F34"/>
    <w:rsid w:val="00B94E55"/>
    <w:rsid w:val="00B9792E"/>
    <w:rsid w:val="00BA4626"/>
    <w:rsid w:val="00BA4DA2"/>
    <w:rsid w:val="00BC0EE6"/>
    <w:rsid w:val="00BC795A"/>
    <w:rsid w:val="00BE4944"/>
    <w:rsid w:val="00BE6448"/>
    <w:rsid w:val="00BF0683"/>
    <w:rsid w:val="00BF3FDB"/>
    <w:rsid w:val="00BF4366"/>
    <w:rsid w:val="00BF6E55"/>
    <w:rsid w:val="00C132FF"/>
    <w:rsid w:val="00C155B2"/>
    <w:rsid w:val="00C20C8C"/>
    <w:rsid w:val="00C21BC6"/>
    <w:rsid w:val="00C225B4"/>
    <w:rsid w:val="00C23CBD"/>
    <w:rsid w:val="00C24ABF"/>
    <w:rsid w:val="00C32C89"/>
    <w:rsid w:val="00C43622"/>
    <w:rsid w:val="00C4440A"/>
    <w:rsid w:val="00C61193"/>
    <w:rsid w:val="00C66D93"/>
    <w:rsid w:val="00C67DC0"/>
    <w:rsid w:val="00C8180E"/>
    <w:rsid w:val="00C84D05"/>
    <w:rsid w:val="00C93D12"/>
    <w:rsid w:val="00C970F7"/>
    <w:rsid w:val="00CA0D57"/>
    <w:rsid w:val="00CA5D91"/>
    <w:rsid w:val="00CB0A62"/>
    <w:rsid w:val="00CC0254"/>
    <w:rsid w:val="00CC723A"/>
    <w:rsid w:val="00CD01F6"/>
    <w:rsid w:val="00CD17DC"/>
    <w:rsid w:val="00CD3D4B"/>
    <w:rsid w:val="00CD77C3"/>
    <w:rsid w:val="00CF4C47"/>
    <w:rsid w:val="00CF674C"/>
    <w:rsid w:val="00CF6C96"/>
    <w:rsid w:val="00D02645"/>
    <w:rsid w:val="00D03562"/>
    <w:rsid w:val="00D12FB5"/>
    <w:rsid w:val="00D313D8"/>
    <w:rsid w:val="00D329BA"/>
    <w:rsid w:val="00D369B8"/>
    <w:rsid w:val="00D434AD"/>
    <w:rsid w:val="00D5215E"/>
    <w:rsid w:val="00D53502"/>
    <w:rsid w:val="00D537C1"/>
    <w:rsid w:val="00D54660"/>
    <w:rsid w:val="00D56DE2"/>
    <w:rsid w:val="00D6591E"/>
    <w:rsid w:val="00D803AA"/>
    <w:rsid w:val="00D80B4C"/>
    <w:rsid w:val="00D81440"/>
    <w:rsid w:val="00D90C59"/>
    <w:rsid w:val="00DA4984"/>
    <w:rsid w:val="00DA6F8A"/>
    <w:rsid w:val="00DB4E62"/>
    <w:rsid w:val="00DB6CF8"/>
    <w:rsid w:val="00DC1B76"/>
    <w:rsid w:val="00DD307E"/>
    <w:rsid w:val="00DF69A4"/>
    <w:rsid w:val="00E0161D"/>
    <w:rsid w:val="00E01AB9"/>
    <w:rsid w:val="00E024CB"/>
    <w:rsid w:val="00E029CA"/>
    <w:rsid w:val="00E12622"/>
    <w:rsid w:val="00E21211"/>
    <w:rsid w:val="00E21DA4"/>
    <w:rsid w:val="00E2284C"/>
    <w:rsid w:val="00E41746"/>
    <w:rsid w:val="00E5254F"/>
    <w:rsid w:val="00E52D34"/>
    <w:rsid w:val="00E531D0"/>
    <w:rsid w:val="00E54CF2"/>
    <w:rsid w:val="00E57C15"/>
    <w:rsid w:val="00E65373"/>
    <w:rsid w:val="00E7638C"/>
    <w:rsid w:val="00E81EE2"/>
    <w:rsid w:val="00EA4956"/>
    <w:rsid w:val="00EB6BD4"/>
    <w:rsid w:val="00EC39A1"/>
    <w:rsid w:val="00EC7F17"/>
    <w:rsid w:val="00ED1DA1"/>
    <w:rsid w:val="00EE06A8"/>
    <w:rsid w:val="00EE1E60"/>
    <w:rsid w:val="00EE55CB"/>
    <w:rsid w:val="00EF7384"/>
    <w:rsid w:val="00F21AA0"/>
    <w:rsid w:val="00F33DA0"/>
    <w:rsid w:val="00F4090A"/>
    <w:rsid w:val="00F46EE4"/>
    <w:rsid w:val="00F52838"/>
    <w:rsid w:val="00F61E64"/>
    <w:rsid w:val="00F65493"/>
    <w:rsid w:val="00F7261F"/>
    <w:rsid w:val="00F77A1A"/>
    <w:rsid w:val="00FB4414"/>
    <w:rsid w:val="00FC4E5C"/>
    <w:rsid w:val="00FD054B"/>
    <w:rsid w:val="00FD2C42"/>
    <w:rsid w:val="00FD2C84"/>
    <w:rsid w:val="00FE3446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EF922-818A-4D84-BB94-4136FFA4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9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263959"/>
    <w:pPr>
      <w:tabs>
        <w:tab w:val="center" w:pos="4536"/>
        <w:tab w:val="right" w:pos="9072"/>
      </w:tabs>
    </w:pPr>
    <w:rPr>
      <w:rFonts w:ascii="Calibri" w:hAnsi="Calibri"/>
      <w:sz w:val="20"/>
      <w:szCs w:val="20"/>
      <w:lang w:val="de-DE" w:eastAsia="de-DE"/>
    </w:rPr>
  </w:style>
  <w:style w:type="character" w:customStyle="1" w:styleId="a4">
    <w:name w:val="Верхний колонтитул Знак"/>
    <w:basedOn w:val="a0"/>
    <w:link w:val="a3"/>
    <w:semiHidden/>
    <w:rsid w:val="00263959"/>
    <w:rPr>
      <w:rFonts w:ascii="Calibri" w:eastAsia="Times New Roman" w:hAnsi="Calibri" w:cs="Times New Roman"/>
      <w:sz w:val="20"/>
      <w:szCs w:val="20"/>
      <w:lang w:val="de-DE" w:eastAsia="de-DE"/>
    </w:rPr>
  </w:style>
  <w:style w:type="paragraph" w:styleId="a5">
    <w:name w:val="Balloon Text"/>
    <w:basedOn w:val="a"/>
    <w:link w:val="a6"/>
    <w:uiPriority w:val="99"/>
    <w:semiHidden/>
    <w:unhideWhenUsed/>
    <w:rsid w:val="002639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9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639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nt131">
    <w:name w:val="fnt131"/>
    <w:basedOn w:val="a0"/>
    <w:rsid w:val="00263959"/>
  </w:style>
  <w:style w:type="table" w:styleId="a8">
    <w:name w:val="Table Grid"/>
    <w:basedOn w:val="a1"/>
    <w:rsid w:val="0026395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26395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6395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94F0-414F-4333-A6DA-840A8CA10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</dc:creator>
  <cp:keywords/>
  <dc:description/>
  <cp:lastModifiedBy>Раиса Васильевна Шкиря</cp:lastModifiedBy>
  <cp:revision>37</cp:revision>
  <cp:lastPrinted>2016-07-01T06:34:00Z</cp:lastPrinted>
  <dcterms:created xsi:type="dcterms:W3CDTF">2005-01-02T03:01:00Z</dcterms:created>
  <dcterms:modified xsi:type="dcterms:W3CDTF">2016-07-04T07:49:00Z</dcterms:modified>
</cp:coreProperties>
</file>